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8C5" w:rsidRPr="007023D7" w:rsidRDefault="00C118C5" w:rsidP="00C118C5">
      <w:pPr>
        <w:spacing w:after="0" w:line="240" w:lineRule="auto"/>
        <w:jc w:val="both"/>
        <w:rPr>
          <w:b/>
          <w:szCs w:val="28"/>
        </w:rPr>
      </w:pPr>
      <w:r w:rsidRPr="007023D7">
        <w:rPr>
          <w:b/>
          <w:szCs w:val="28"/>
        </w:rPr>
        <w:t>BỘ TÀI CHÍNH</w:t>
      </w:r>
      <w:r w:rsidRPr="007023D7">
        <w:rPr>
          <w:b/>
          <w:szCs w:val="28"/>
        </w:rPr>
        <w:tab/>
      </w:r>
      <w:r w:rsidRPr="007023D7">
        <w:rPr>
          <w:b/>
          <w:szCs w:val="28"/>
        </w:rPr>
        <w:tab/>
      </w:r>
      <w:r w:rsidRPr="007023D7">
        <w:rPr>
          <w:b/>
          <w:szCs w:val="28"/>
        </w:rPr>
        <w:tab/>
      </w:r>
      <w:r w:rsidRPr="007023D7">
        <w:rPr>
          <w:b/>
          <w:szCs w:val="28"/>
        </w:rPr>
        <w:tab/>
      </w:r>
      <w:r w:rsidRPr="007023D7">
        <w:rPr>
          <w:b/>
          <w:szCs w:val="28"/>
        </w:rPr>
        <w:tab/>
      </w:r>
      <w:r w:rsidRPr="007023D7">
        <w:rPr>
          <w:b/>
          <w:szCs w:val="28"/>
        </w:rPr>
        <w:tab/>
      </w:r>
      <w:r w:rsidRPr="007023D7">
        <w:rPr>
          <w:b/>
          <w:szCs w:val="28"/>
        </w:rPr>
        <w:tab/>
      </w:r>
      <w:r w:rsidRPr="007023D7">
        <w:rPr>
          <w:b/>
          <w:szCs w:val="28"/>
        </w:rPr>
        <w:tab/>
      </w:r>
      <w:r>
        <w:rPr>
          <w:b/>
          <w:szCs w:val="28"/>
        </w:rPr>
        <w:tab/>
      </w:r>
      <w:r w:rsidRPr="007023D7">
        <w:rPr>
          <w:b/>
          <w:szCs w:val="28"/>
        </w:rPr>
        <w:tab/>
      </w:r>
      <w:r w:rsidRPr="007023D7">
        <w:rPr>
          <w:b/>
          <w:szCs w:val="28"/>
        </w:rPr>
        <w:tab/>
      </w:r>
      <w:r w:rsidRPr="007023D7">
        <w:rPr>
          <w:i/>
          <w:szCs w:val="28"/>
        </w:rPr>
        <w:t>Hà Nội, ngày 13 tháng 10 năm 2021</w:t>
      </w:r>
    </w:p>
    <w:p w:rsidR="00C118C5" w:rsidRPr="007023D7" w:rsidRDefault="00C118C5" w:rsidP="00C118C5">
      <w:pPr>
        <w:spacing w:after="0" w:line="240" w:lineRule="auto"/>
        <w:jc w:val="both"/>
        <w:rPr>
          <w:b/>
          <w:szCs w:val="28"/>
        </w:rPr>
      </w:pPr>
    </w:p>
    <w:p w:rsidR="00C118C5" w:rsidRPr="007023D7" w:rsidRDefault="00C118C5" w:rsidP="00C118C5">
      <w:pPr>
        <w:spacing w:after="0" w:line="240" w:lineRule="auto"/>
        <w:jc w:val="center"/>
        <w:rPr>
          <w:b/>
          <w:szCs w:val="28"/>
        </w:rPr>
      </w:pPr>
      <w:r w:rsidRPr="007023D7">
        <w:rPr>
          <w:b/>
          <w:szCs w:val="28"/>
        </w:rPr>
        <w:t>BẢNG TỔNG HỢP Ý KIẾN CÁC ĐƠN VỊ NGHỊ ĐỊNH QUY ĐỊNH GIÁ SẢN PHẨM, DỊCH VỤ THỦY LỢI VÀ CHÍNH SÁCH HỖ TRỢ CỦA NHÀ NƯỚC TRONG QUẢN LÝ, KHAI THÁC CÔNG TRÌNH THỦY LỢI (THAY THẾ NGHỊ ĐỊNH SỐ 96/2018/NĐ-CP)</w:t>
      </w:r>
    </w:p>
    <w:p w:rsidR="00C118C5" w:rsidRDefault="00C118C5" w:rsidP="00C118C5">
      <w:pPr>
        <w:spacing w:after="0" w:line="240" w:lineRule="auto"/>
        <w:jc w:val="center"/>
        <w:rPr>
          <w:b/>
          <w:szCs w:val="28"/>
        </w:rPr>
      </w:pPr>
      <w:proofErr w:type="gramStart"/>
      <w:r w:rsidRPr="007023D7">
        <w:rPr>
          <w:b/>
          <w:szCs w:val="28"/>
        </w:rPr>
        <w:t xml:space="preserve">PHẦN </w:t>
      </w:r>
      <w:r>
        <w:rPr>
          <w:b/>
          <w:szCs w:val="28"/>
        </w:rPr>
        <w:t>2</w:t>
      </w:r>
      <w:r w:rsidRPr="007023D7">
        <w:rPr>
          <w:b/>
          <w:szCs w:val="28"/>
        </w:rPr>
        <w:t>.</w:t>
      </w:r>
      <w:proofErr w:type="gramEnd"/>
      <w:r w:rsidRPr="007023D7">
        <w:rPr>
          <w:b/>
          <w:szCs w:val="28"/>
        </w:rPr>
        <w:t xml:space="preserve"> NỘI DUNG VỀ </w:t>
      </w:r>
      <w:r>
        <w:rPr>
          <w:b/>
          <w:szCs w:val="28"/>
        </w:rPr>
        <w:t>HỖ TRỢ</w:t>
      </w:r>
    </w:p>
    <w:p w:rsidR="00C118C5" w:rsidRDefault="00C118C5" w:rsidP="00C118C5">
      <w:pPr>
        <w:spacing w:after="0" w:line="240" w:lineRule="auto"/>
        <w:jc w:val="center"/>
        <w:rPr>
          <w:szCs w:val="28"/>
        </w:rPr>
      </w:pP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3764"/>
        <w:gridCol w:w="1603"/>
        <w:gridCol w:w="4775"/>
        <w:gridCol w:w="3034"/>
      </w:tblGrid>
      <w:tr w:rsidR="00C118C5" w:rsidRPr="00C118C5" w:rsidTr="00BA5A07">
        <w:trPr>
          <w:tblHeader/>
        </w:trPr>
        <w:tc>
          <w:tcPr>
            <w:tcW w:w="519" w:type="pct"/>
            <w:vMerge w:val="restart"/>
            <w:vAlign w:val="center"/>
          </w:tcPr>
          <w:p w:rsidR="00C118C5" w:rsidRPr="00C118C5" w:rsidRDefault="00C118C5" w:rsidP="00BA5A07">
            <w:pPr>
              <w:spacing w:after="0" w:line="240" w:lineRule="auto"/>
              <w:jc w:val="center"/>
              <w:rPr>
                <w:rFonts w:cs="Times New Roman"/>
                <w:b/>
                <w:bCs/>
                <w:sz w:val="22"/>
              </w:rPr>
            </w:pPr>
            <w:r w:rsidRPr="00C118C5">
              <w:rPr>
                <w:rFonts w:cs="Times New Roman"/>
                <w:b/>
                <w:bCs/>
                <w:sz w:val="22"/>
              </w:rPr>
              <w:t>KHOẢN MỤC</w:t>
            </w:r>
          </w:p>
        </w:tc>
        <w:tc>
          <w:tcPr>
            <w:tcW w:w="1280" w:type="pct"/>
            <w:vMerge w:val="restart"/>
            <w:vAlign w:val="center"/>
          </w:tcPr>
          <w:p w:rsidR="00C118C5" w:rsidRPr="00C118C5" w:rsidRDefault="00C118C5" w:rsidP="00BA5A07">
            <w:pPr>
              <w:spacing w:after="0" w:line="240" w:lineRule="auto"/>
              <w:jc w:val="center"/>
              <w:rPr>
                <w:rFonts w:cs="Times New Roman"/>
                <w:b/>
                <w:bCs/>
                <w:sz w:val="22"/>
              </w:rPr>
            </w:pPr>
            <w:r w:rsidRPr="00C118C5">
              <w:rPr>
                <w:rFonts w:cs="Times New Roman"/>
                <w:b/>
                <w:bCs/>
                <w:sz w:val="22"/>
              </w:rPr>
              <w:t xml:space="preserve">NỘI DUNG DỰ THẢO NGHỊ ĐỊNH </w:t>
            </w:r>
          </w:p>
          <w:p w:rsidR="00C118C5" w:rsidRPr="00C118C5" w:rsidRDefault="00C118C5" w:rsidP="00BA5A07">
            <w:pPr>
              <w:spacing w:after="0" w:line="240" w:lineRule="auto"/>
              <w:jc w:val="center"/>
              <w:rPr>
                <w:rFonts w:cs="Times New Roman"/>
                <w:b/>
                <w:bCs/>
                <w:sz w:val="22"/>
              </w:rPr>
            </w:pPr>
            <w:r w:rsidRPr="00C118C5">
              <w:rPr>
                <w:rFonts w:cs="Times New Roman"/>
                <w:b/>
                <w:bCs/>
                <w:sz w:val="22"/>
              </w:rPr>
              <w:t>(xin ý kiến rộng rãi)</w:t>
            </w:r>
          </w:p>
        </w:tc>
        <w:tc>
          <w:tcPr>
            <w:tcW w:w="2169" w:type="pct"/>
            <w:gridSpan w:val="2"/>
            <w:vAlign w:val="center"/>
          </w:tcPr>
          <w:p w:rsidR="00C118C5" w:rsidRPr="00C118C5" w:rsidRDefault="00C118C5" w:rsidP="00BA5A07">
            <w:pPr>
              <w:spacing w:after="0" w:line="240" w:lineRule="auto"/>
              <w:ind w:firstLine="317"/>
              <w:jc w:val="center"/>
              <w:rPr>
                <w:rFonts w:cs="Times New Roman"/>
                <w:b/>
                <w:sz w:val="22"/>
              </w:rPr>
            </w:pPr>
            <w:r w:rsidRPr="00C118C5">
              <w:rPr>
                <w:rFonts w:cs="Times New Roman"/>
                <w:b/>
                <w:sz w:val="22"/>
              </w:rPr>
              <w:t>Ý KIẾN CÁC ĐƠN VỊ</w:t>
            </w:r>
          </w:p>
        </w:tc>
        <w:tc>
          <w:tcPr>
            <w:tcW w:w="1032" w:type="pct"/>
            <w:vMerge w:val="restart"/>
            <w:vAlign w:val="center"/>
          </w:tcPr>
          <w:p w:rsidR="00C118C5" w:rsidRPr="00C118C5" w:rsidRDefault="00C118C5" w:rsidP="00BA5A07">
            <w:pPr>
              <w:spacing w:after="0" w:line="240" w:lineRule="auto"/>
              <w:jc w:val="center"/>
              <w:rPr>
                <w:rFonts w:cs="Times New Roman"/>
                <w:b/>
                <w:bCs/>
                <w:sz w:val="22"/>
              </w:rPr>
            </w:pPr>
            <w:r w:rsidRPr="00C118C5">
              <w:rPr>
                <w:rFonts w:cs="Times New Roman"/>
                <w:b/>
                <w:sz w:val="22"/>
              </w:rPr>
              <w:t>GIẢI TRÌNH CỦA BỘ TÀI CHÍNH</w:t>
            </w:r>
          </w:p>
        </w:tc>
      </w:tr>
      <w:tr w:rsidR="00C118C5" w:rsidRPr="00C118C5" w:rsidTr="00BA5A07">
        <w:trPr>
          <w:trHeight w:val="414"/>
          <w:tblHeader/>
        </w:trPr>
        <w:tc>
          <w:tcPr>
            <w:tcW w:w="519" w:type="pct"/>
            <w:vMerge/>
            <w:vAlign w:val="center"/>
          </w:tcPr>
          <w:p w:rsidR="00C118C5" w:rsidRPr="00C118C5" w:rsidRDefault="00C118C5" w:rsidP="00BA5A07">
            <w:pPr>
              <w:spacing w:after="0" w:line="240" w:lineRule="auto"/>
              <w:jc w:val="center"/>
              <w:rPr>
                <w:rFonts w:cs="Times New Roman"/>
                <w:b/>
                <w:sz w:val="22"/>
              </w:rPr>
            </w:pPr>
          </w:p>
        </w:tc>
        <w:tc>
          <w:tcPr>
            <w:tcW w:w="1280" w:type="pct"/>
            <w:vMerge/>
            <w:vAlign w:val="center"/>
          </w:tcPr>
          <w:p w:rsidR="00C118C5" w:rsidRPr="00C118C5" w:rsidRDefault="00C118C5" w:rsidP="00BA5A07">
            <w:pPr>
              <w:spacing w:after="0" w:line="240" w:lineRule="auto"/>
              <w:jc w:val="center"/>
              <w:rPr>
                <w:rFonts w:cs="Times New Roman"/>
                <w:b/>
                <w:sz w:val="22"/>
              </w:rPr>
            </w:pPr>
          </w:p>
        </w:tc>
        <w:tc>
          <w:tcPr>
            <w:tcW w:w="545" w:type="pct"/>
            <w:vAlign w:val="center"/>
          </w:tcPr>
          <w:p w:rsidR="00C118C5" w:rsidRPr="00C118C5" w:rsidRDefault="00C118C5" w:rsidP="00BA5A07">
            <w:pPr>
              <w:spacing w:after="0" w:line="240" w:lineRule="auto"/>
              <w:jc w:val="center"/>
              <w:rPr>
                <w:rFonts w:cs="Times New Roman"/>
                <w:b/>
                <w:sz w:val="22"/>
              </w:rPr>
            </w:pPr>
            <w:r w:rsidRPr="00C118C5">
              <w:rPr>
                <w:rFonts w:cs="Times New Roman"/>
                <w:b/>
                <w:sz w:val="22"/>
              </w:rPr>
              <w:t>ĐƠN VỊ</w:t>
            </w:r>
          </w:p>
        </w:tc>
        <w:tc>
          <w:tcPr>
            <w:tcW w:w="1624" w:type="pct"/>
            <w:vAlign w:val="center"/>
          </w:tcPr>
          <w:p w:rsidR="00C118C5" w:rsidRPr="00C118C5" w:rsidRDefault="00C118C5" w:rsidP="00BA5A07">
            <w:pPr>
              <w:spacing w:after="0" w:line="240" w:lineRule="auto"/>
              <w:ind w:firstLine="317"/>
              <w:jc w:val="center"/>
              <w:rPr>
                <w:rFonts w:cs="Times New Roman"/>
                <w:b/>
                <w:sz w:val="22"/>
              </w:rPr>
            </w:pPr>
            <w:r w:rsidRPr="00C118C5">
              <w:rPr>
                <w:rFonts w:cs="Times New Roman"/>
                <w:b/>
                <w:sz w:val="22"/>
              </w:rPr>
              <w:t>Ý KIẾN VÀ LÝ DO</w:t>
            </w:r>
          </w:p>
        </w:tc>
        <w:tc>
          <w:tcPr>
            <w:tcW w:w="1032" w:type="pct"/>
            <w:vMerge/>
            <w:vAlign w:val="center"/>
          </w:tcPr>
          <w:p w:rsidR="00C118C5" w:rsidRPr="00C118C5" w:rsidRDefault="00C118C5" w:rsidP="00BA5A07">
            <w:pPr>
              <w:spacing w:after="0" w:line="240" w:lineRule="auto"/>
              <w:jc w:val="center"/>
              <w:rPr>
                <w:rFonts w:cs="Times New Roman"/>
                <w:b/>
                <w:sz w:val="22"/>
              </w:rPr>
            </w:pPr>
          </w:p>
        </w:tc>
      </w:tr>
      <w:tr w:rsidR="00C118C5" w:rsidRPr="00C118C5" w:rsidTr="00BA5A07">
        <w:tc>
          <w:tcPr>
            <w:tcW w:w="519" w:type="pct"/>
            <w:vMerge w:val="restart"/>
            <w:vAlign w:val="center"/>
          </w:tcPr>
          <w:p w:rsidR="00C118C5" w:rsidRPr="00C118C5" w:rsidRDefault="00C118C5" w:rsidP="00BA5A07">
            <w:pPr>
              <w:spacing w:after="0" w:line="240" w:lineRule="auto"/>
              <w:jc w:val="center"/>
              <w:rPr>
                <w:rFonts w:cs="Times New Roman"/>
                <w:b/>
                <w:sz w:val="22"/>
              </w:rPr>
            </w:pPr>
            <w:r w:rsidRPr="00C118C5">
              <w:rPr>
                <w:rFonts w:cs="Times New Roman"/>
                <w:b/>
                <w:sz w:val="22"/>
              </w:rPr>
              <w:t>Tờ trình CP</w:t>
            </w:r>
          </w:p>
        </w:tc>
        <w:tc>
          <w:tcPr>
            <w:tcW w:w="1280" w:type="pct"/>
            <w:vAlign w:val="center"/>
          </w:tcPr>
          <w:p w:rsidR="00C118C5" w:rsidRPr="00C118C5" w:rsidRDefault="00C118C5" w:rsidP="00BA5A07">
            <w:pPr>
              <w:spacing w:after="0" w:line="240" w:lineRule="auto"/>
              <w:jc w:val="center"/>
              <w:rPr>
                <w:rFonts w:cs="Times New Roman"/>
                <w:b/>
                <w:sz w:val="22"/>
              </w:rPr>
            </w:pPr>
          </w:p>
        </w:tc>
        <w:tc>
          <w:tcPr>
            <w:tcW w:w="545" w:type="pct"/>
          </w:tcPr>
          <w:p w:rsidR="00C118C5" w:rsidRPr="00C118C5" w:rsidRDefault="00C118C5" w:rsidP="00BA5A07">
            <w:pPr>
              <w:spacing w:after="0" w:line="240" w:lineRule="auto"/>
              <w:rPr>
                <w:rFonts w:cs="Times New Roman"/>
                <w:sz w:val="22"/>
              </w:rPr>
            </w:pPr>
            <w:r w:rsidRPr="00C118C5">
              <w:rPr>
                <w:rFonts w:cs="Times New Roman"/>
                <w:sz w:val="22"/>
              </w:rPr>
              <w:t>Bộ NN&amp;PTNT</w:t>
            </w:r>
          </w:p>
        </w:tc>
        <w:tc>
          <w:tcPr>
            <w:tcW w:w="1624" w:type="pct"/>
            <w:vAlign w:val="center"/>
          </w:tcPr>
          <w:p w:rsidR="00C118C5" w:rsidRPr="00C118C5" w:rsidRDefault="00C118C5" w:rsidP="00BA5A07">
            <w:pPr>
              <w:spacing w:after="0" w:line="240" w:lineRule="auto"/>
              <w:jc w:val="both"/>
              <w:rPr>
                <w:rFonts w:cs="Times New Roman"/>
                <w:b/>
                <w:sz w:val="22"/>
              </w:rPr>
            </w:pPr>
            <w:r w:rsidRPr="00C118C5">
              <w:rPr>
                <w:rFonts w:cs="Times New Roman"/>
                <w:sz w:val="22"/>
                <w:lang w:val="nl-NL"/>
              </w:rPr>
              <w:t>Về các điều kiện đặt hàng của tổ chức thủy lợi cơ sở: Nghị định số 32/2019/NĐ-CP có quy định điều kiện đặt hàng về thủy lợi thực hiện theo pháp luật chuyên ngành. Vì Nghị định 32/2019/NĐ-CP ban hành chung cho toàn bộ dịch vụ sự nghiệp công nên đề nghị chi tiết riêng cho thủy lợi ngay trong Nghị định thay thế Nghị định 96 này.</w:t>
            </w:r>
          </w:p>
        </w:tc>
        <w:tc>
          <w:tcPr>
            <w:tcW w:w="1032" w:type="pct"/>
          </w:tcPr>
          <w:p w:rsidR="00C118C5" w:rsidRPr="00C118C5" w:rsidRDefault="00C118C5" w:rsidP="00BA5A07">
            <w:pPr>
              <w:spacing w:after="0" w:line="240" w:lineRule="auto"/>
              <w:jc w:val="both"/>
              <w:rPr>
                <w:rFonts w:cs="Times New Roman"/>
                <w:b/>
                <w:sz w:val="22"/>
              </w:rPr>
            </w:pPr>
            <w:r w:rsidRPr="00C118C5">
              <w:rPr>
                <w:rFonts w:cs="Times New Roman"/>
                <w:sz w:val="22"/>
              </w:rPr>
              <w:t xml:space="preserve">tiếp thu 1 phần đối với địa phương chưa thành lập doanh nghiêp, hợp tác xã về cơ bản vẫn thực hiện theo </w:t>
            </w:r>
            <w:r w:rsidRPr="00C118C5">
              <w:rPr>
                <w:rFonts w:cs="Times New Roman"/>
                <w:sz w:val="22"/>
                <w:lang w:val="nl-NL"/>
              </w:rPr>
              <w:t xml:space="preserve">Nghị định số 32/2019/NĐ-CP </w:t>
            </w:r>
          </w:p>
        </w:tc>
      </w:tr>
      <w:tr w:rsidR="00C118C5" w:rsidRPr="00C118C5" w:rsidTr="00BA5A07">
        <w:tc>
          <w:tcPr>
            <w:tcW w:w="519" w:type="pct"/>
            <w:vMerge/>
            <w:vAlign w:val="center"/>
          </w:tcPr>
          <w:p w:rsidR="00C118C5" w:rsidRPr="00C118C5" w:rsidRDefault="00C118C5" w:rsidP="00BA5A07">
            <w:pPr>
              <w:spacing w:after="0" w:line="240" w:lineRule="auto"/>
              <w:jc w:val="center"/>
              <w:rPr>
                <w:rFonts w:cs="Times New Roman"/>
                <w:b/>
                <w:sz w:val="22"/>
              </w:rPr>
            </w:pPr>
          </w:p>
        </w:tc>
        <w:tc>
          <w:tcPr>
            <w:tcW w:w="1280" w:type="pct"/>
            <w:vAlign w:val="center"/>
          </w:tcPr>
          <w:p w:rsidR="00C118C5" w:rsidRPr="00C118C5" w:rsidRDefault="00C118C5" w:rsidP="00BA5A07">
            <w:pPr>
              <w:spacing w:after="0" w:line="240" w:lineRule="auto"/>
              <w:jc w:val="both"/>
              <w:rPr>
                <w:rFonts w:cs="Times New Roman"/>
                <w:sz w:val="22"/>
              </w:rPr>
            </w:pPr>
            <w:r w:rsidRPr="00C118C5">
              <w:rPr>
                <w:rFonts w:cs="Times New Roman"/>
                <w:sz w:val="22"/>
              </w:rPr>
              <w:t xml:space="preserve">Điểm 2.3.1: </w:t>
            </w:r>
            <w:r w:rsidRPr="00C118C5">
              <w:rPr>
                <w:rStyle w:val="x291"/>
                <w:rFonts w:cs="Times New Roman"/>
                <w:sz w:val="22"/>
              </w:rPr>
              <w:t>tại Nghị định thay thế sửa nội dung đối tượng hỗ trợ “</w:t>
            </w:r>
            <w:r w:rsidRPr="00C118C5">
              <w:rPr>
                <w:rStyle w:val="x291"/>
                <w:rFonts w:cs="Times New Roman"/>
                <w:i/>
                <w:iCs/>
                <w:sz w:val="22"/>
              </w:rPr>
              <w:t>Toàn bộ diện tích giao để sản xuất cây lương thực, bao gồm cả đất được thừa kế, cho tặng, nhận chuyển quyền sử dụng đất</w:t>
            </w:r>
            <w:r w:rsidRPr="00C118C5">
              <w:rPr>
                <w:rStyle w:val="x291"/>
                <w:rFonts w:cs="Times New Roman"/>
                <w:sz w:val="22"/>
              </w:rPr>
              <w:t>”; thành “</w:t>
            </w:r>
            <w:r w:rsidRPr="00C118C5">
              <w:rPr>
                <w:rStyle w:val="x291"/>
                <w:rFonts w:cs="Times New Roman"/>
                <w:i/>
                <w:iCs/>
                <w:sz w:val="22"/>
              </w:rPr>
              <w:t>Toàn bộ diện tích giao trong hạn mức để sản xuất cây lương thực”</w:t>
            </w:r>
          </w:p>
        </w:tc>
        <w:tc>
          <w:tcPr>
            <w:tcW w:w="545" w:type="pct"/>
          </w:tcPr>
          <w:p w:rsidR="00C118C5" w:rsidRPr="00C118C5" w:rsidRDefault="00C118C5" w:rsidP="00BA5A07">
            <w:pPr>
              <w:spacing w:after="0" w:line="240" w:lineRule="auto"/>
              <w:rPr>
                <w:rFonts w:cs="Times New Roman"/>
                <w:sz w:val="22"/>
              </w:rPr>
            </w:pPr>
            <w:r w:rsidRPr="00C118C5">
              <w:rPr>
                <w:rFonts w:cs="Times New Roman"/>
                <w:sz w:val="22"/>
              </w:rPr>
              <w:t>STC Tiền Giang</w:t>
            </w:r>
          </w:p>
        </w:tc>
        <w:tc>
          <w:tcPr>
            <w:tcW w:w="1624" w:type="pct"/>
          </w:tcPr>
          <w:p w:rsidR="00C118C5" w:rsidRPr="00C118C5" w:rsidRDefault="00C118C5" w:rsidP="00BA5A07">
            <w:pPr>
              <w:spacing w:after="0" w:line="240" w:lineRule="auto"/>
              <w:rPr>
                <w:rFonts w:cs="Times New Roman"/>
                <w:sz w:val="22"/>
              </w:rPr>
            </w:pPr>
            <w:r w:rsidRPr="00C118C5">
              <w:rPr>
                <w:rFonts w:cs="Times New Roman"/>
                <w:sz w:val="22"/>
              </w:rPr>
              <w:t>Đề nghị phần diện tích này được tính vào hạn mức giao đất nông nghiệp được hỗ trợ tiền sử dụng sản phẩm, dịch vụ công ích thủy lợi vì khó rà soát, xác định trong quá trình lập hồ sơ đề nghị hỗ trợ</w:t>
            </w:r>
          </w:p>
        </w:tc>
        <w:tc>
          <w:tcPr>
            <w:tcW w:w="1032" w:type="pct"/>
          </w:tcPr>
          <w:p w:rsidR="00C118C5" w:rsidRPr="00C118C5" w:rsidRDefault="00C118C5" w:rsidP="00BA5A07">
            <w:pPr>
              <w:spacing w:after="0" w:line="240" w:lineRule="auto"/>
              <w:rPr>
                <w:rFonts w:cs="Times New Roman"/>
                <w:b/>
                <w:sz w:val="22"/>
              </w:rPr>
            </w:pPr>
            <w:r w:rsidRPr="00C118C5">
              <w:rPr>
                <w:rFonts w:cs="Times New Roman"/>
                <w:sz w:val="22"/>
              </w:rPr>
              <w:t>tiếp thu và sửa tại dự thảo Nghị định</w:t>
            </w:r>
          </w:p>
        </w:tc>
      </w:tr>
      <w:tr w:rsidR="00C118C5" w:rsidRPr="00C118C5" w:rsidTr="00BA5A07">
        <w:trPr>
          <w:trHeight w:val="6731"/>
        </w:trPr>
        <w:tc>
          <w:tcPr>
            <w:tcW w:w="519" w:type="pct"/>
            <w:vMerge/>
            <w:vAlign w:val="center"/>
          </w:tcPr>
          <w:p w:rsidR="00C118C5" w:rsidRPr="00C118C5" w:rsidRDefault="00C118C5" w:rsidP="00BA5A07">
            <w:pPr>
              <w:spacing w:after="0" w:line="240" w:lineRule="auto"/>
              <w:jc w:val="center"/>
              <w:rPr>
                <w:rFonts w:cs="Times New Roman"/>
                <w:b/>
                <w:sz w:val="22"/>
              </w:rPr>
            </w:pPr>
          </w:p>
        </w:tc>
        <w:tc>
          <w:tcPr>
            <w:tcW w:w="1280" w:type="pct"/>
            <w:vAlign w:val="center"/>
          </w:tcPr>
          <w:p w:rsidR="00C118C5" w:rsidRPr="00C118C5" w:rsidRDefault="00C118C5" w:rsidP="00BA5A07">
            <w:pPr>
              <w:pStyle w:val="normal0"/>
              <w:spacing w:before="0" w:beforeAutospacing="0" w:after="0" w:afterAutospacing="0"/>
              <w:jc w:val="both"/>
              <w:rPr>
                <w:sz w:val="22"/>
                <w:szCs w:val="22"/>
              </w:rPr>
            </w:pPr>
            <w:r w:rsidRPr="00C118C5">
              <w:rPr>
                <w:sz w:val="22"/>
                <w:szCs w:val="22"/>
              </w:rPr>
              <w:t>Điểm 2.2.7: - Chưa có hướng dẫn đối với diện tích được Nhà nước được hỗ trợ do hộ gia đình bỏ ruộng không sản xuất nhưng tổ chức khai thác công trình thủy lợi vẫn phải cung ứng nước đi qua ruộng hộ gia đình không sản xuất mới cung ứng sang hộ gia đình có sản xuất.</w:t>
            </w:r>
          </w:p>
          <w:p w:rsidR="00C118C5" w:rsidRPr="00C118C5" w:rsidRDefault="00C118C5" w:rsidP="00BA5A07">
            <w:pPr>
              <w:pStyle w:val="normal0"/>
              <w:spacing w:before="0" w:beforeAutospacing="0" w:after="0" w:afterAutospacing="0"/>
              <w:jc w:val="both"/>
              <w:rPr>
                <w:sz w:val="22"/>
                <w:szCs w:val="22"/>
              </w:rPr>
            </w:pPr>
            <w:r w:rsidRPr="00C118C5">
              <w:rPr>
                <w:sz w:val="22"/>
                <w:szCs w:val="22"/>
              </w:rPr>
              <w:t>- Việc xác định khối lượng công việc, diện tích được hỗ trợ tiền sử dụng sản phẩm, dịch vụ công ích thủy lợi theo quy định tại Nghị định số 96/2018/NĐ-CP phải căn cứ vào bản đồ giải thửa. Tuy nhiên, thực trạng hiện nay phần lớn bản đồ giải thửa được xây dựng từ rất lâu chưa được chỉnh lý lại do gặp khó khăn, vướng mắc, do đó một số diện tích thực tế chưa có bản đồ giải thửa nhưng đã được địa phương xác nhận đủ điều kiện hỗ trợ tiền sử dụng sản phẩm, dịch vụ công ích thủy lợi hoặc một số địa bàn không có bản đồ giải thửa; diện tích mới khai hoang chưa được đo vẽ nên khi lập bảng kê đối tượng gặp khó khăn và thiếu tính pháp lý.</w:t>
            </w:r>
          </w:p>
        </w:tc>
        <w:tc>
          <w:tcPr>
            <w:tcW w:w="545" w:type="pct"/>
          </w:tcPr>
          <w:p w:rsidR="00C118C5" w:rsidRPr="00C118C5" w:rsidRDefault="00C118C5" w:rsidP="00BA5A07">
            <w:pPr>
              <w:spacing w:after="0" w:line="240" w:lineRule="auto"/>
              <w:rPr>
                <w:rFonts w:cs="Times New Roman"/>
                <w:sz w:val="22"/>
              </w:rPr>
            </w:pPr>
            <w:r w:rsidRPr="00C118C5">
              <w:rPr>
                <w:rFonts w:cs="Times New Roman"/>
                <w:sz w:val="22"/>
              </w:rPr>
              <w:t>UBND tỉnh Bình Định</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Đối với các nội dung vướng mắc trong quá trình thực hiện Nghị định số 96/2018/NĐ nhưng chưa được xem xét, đưa vào Nghị định giải quyết hướng thực hiện</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 Sửa tại dự thảo Nghị định: diện tích không đưa vào sản xuất thì không hỗ trợ theo ý kiến tham gia của Vụ NSNN.</w:t>
            </w:r>
          </w:p>
          <w:p w:rsidR="00C118C5" w:rsidRPr="00C118C5" w:rsidRDefault="00C118C5" w:rsidP="00BA5A07">
            <w:pPr>
              <w:spacing w:after="0" w:line="240" w:lineRule="auto"/>
              <w:jc w:val="both"/>
              <w:rPr>
                <w:rFonts w:cs="Times New Roman"/>
                <w:sz w:val="22"/>
              </w:rPr>
            </w:pPr>
            <w:r w:rsidRPr="00C118C5">
              <w:rPr>
                <w:rFonts w:cs="Times New Roman"/>
                <w:sz w:val="22"/>
              </w:rPr>
              <w:t>- Không tiếp thu, vì tại dự thảo NĐ đã đưa ra hướng giải quyết khi không có bản đồ giải thửa, căn cứ thực tế diện tích để xác định đảm bảo diện tích chính xác.</w:t>
            </w:r>
          </w:p>
        </w:tc>
      </w:tr>
      <w:tr w:rsidR="00C118C5" w:rsidRPr="00C118C5" w:rsidTr="00BA5A07">
        <w:tc>
          <w:tcPr>
            <w:tcW w:w="519" w:type="pct"/>
          </w:tcPr>
          <w:p w:rsidR="00C118C5" w:rsidRPr="00C118C5" w:rsidRDefault="00C118C5" w:rsidP="00BA5A07">
            <w:pPr>
              <w:spacing w:after="0" w:line="240" w:lineRule="auto"/>
              <w:jc w:val="both"/>
              <w:rPr>
                <w:rFonts w:cs="Times New Roman"/>
                <w:b/>
                <w:sz w:val="22"/>
              </w:rPr>
            </w:pPr>
            <w:r w:rsidRPr="00C118C5">
              <w:rPr>
                <w:rFonts w:cs="Times New Roman"/>
                <w:b/>
                <w:sz w:val="22"/>
              </w:rPr>
              <w:t xml:space="preserve">Điều 8. </w:t>
            </w:r>
            <w:r w:rsidRPr="00C118C5">
              <w:rPr>
                <w:rFonts w:eastAsia="Times New Roman" w:cs="Times New Roman"/>
                <w:b/>
                <w:spacing w:val="-4"/>
                <w:sz w:val="22"/>
              </w:rPr>
              <w:t>Phương thức hỗ trợ và nhiệm vụ chi của ngân sách nhà nước</w:t>
            </w:r>
          </w:p>
        </w:tc>
        <w:tc>
          <w:tcPr>
            <w:tcW w:w="1280" w:type="pct"/>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Hậu Giang, STC Đồng Tháp</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Đề nghị giữ nguyên như Điều 13 Nghị định số 96/2018/NĐ-CP </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w:t>
            </w:r>
          </w:p>
        </w:tc>
      </w:tr>
      <w:tr w:rsidR="00C118C5" w:rsidRPr="00C118C5" w:rsidTr="00BA5A07">
        <w:tc>
          <w:tcPr>
            <w:tcW w:w="519" w:type="pct"/>
            <w:vMerge w:val="restart"/>
          </w:tcPr>
          <w:p w:rsidR="00C118C5" w:rsidRPr="00C118C5" w:rsidRDefault="00C118C5" w:rsidP="00BA5A07">
            <w:pPr>
              <w:spacing w:after="0" w:line="240" w:lineRule="auto"/>
              <w:jc w:val="both"/>
              <w:rPr>
                <w:rFonts w:cs="Times New Roman"/>
                <w:b/>
                <w:sz w:val="22"/>
              </w:rPr>
            </w:pPr>
            <w:r w:rsidRPr="00C118C5">
              <w:rPr>
                <w:rFonts w:cs="Times New Roman"/>
                <w:b/>
                <w:sz w:val="22"/>
              </w:rPr>
              <w:t xml:space="preserve">Điều 9. </w:t>
            </w:r>
            <w:r w:rsidRPr="00C118C5">
              <w:rPr>
                <w:rFonts w:cs="Times New Roman"/>
                <w:b/>
                <w:bCs/>
                <w:sz w:val="22"/>
                <w:lang w:eastAsia="vi-VN"/>
              </w:rPr>
              <w:t xml:space="preserve">Đối </w:t>
            </w:r>
            <w:r w:rsidRPr="00C118C5">
              <w:rPr>
                <w:rFonts w:cs="Times New Roman"/>
                <w:b/>
                <w:bCs/>
                <w:sz w:val="22"/>
                <w:lang w:eastAsia="vi-VN"/>
              </w:rPr>
              <w:lastRenderedPageBreak/>
              <w:t xml:space="preserve">tượng được </w:t>
            </w:r>
            <w:r w:rsidRPr="00C118C5">
              <w:rPr>
                <w:rFonts w:cs="Times New Roman"/>
                <w:b/>
                <w:sz w:val="22"/>
                <w:lang w:eastAsia="vi-VN"/>
              </w:rPr>
              <w:t>hỗ trợ tiền sử dụng sản phẩm, dịch vụ công ích thủy lợi</w:t>
            </w:r>
          </w:p>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Bộ </w:t>
            </w:r>
            <w:r w:rsidRPr="00C118C5">
              <w:rPr>
                <w:rFonts w:cs="Times New Roman"/>
                <w:sz w:val="22"/>
              </w:rPr>
              <w:lastRenderedPageBreak/>
              <w:t>NN&amp;PTNT; STC Hậu Giang, STC Đồng Tháp</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 xml:space="preserve">Đề nghị giữ nguyên như Điều 11 Nghị định số </w:t>
            </w:r>
            <w:r w:rsidRPr="00C118C5">
              <w:rPr>
                <w:rFonts w:cs="Times New Roman"/>
                <w:sz w:val="22"/>
              </w:rPr>
              <w:lastRenderedPageBreak/>
              <w:t>96/2018/NĐ-CP để đảm bảo chính sách an sinh xã hội</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 xml:space="preserve">Tiếp thu và sửa tại dự thảo </w:t>
            </w:r>
            <w:r w:rsidRPr="00C118C5">
              <w:rPr>
                <w:rFonts w:cs="Times New Roman"/>
                <w:sz w:val="22"/>
              </w:rPr>
              <w:lastRenderedPageBreak/>
              <w:t>Nghị định, giữ nguyên như Điều 11 Nghị định số 96/2018/NĐ-CP</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val="restart"/>
          </w:tcPr>
          <w:p w:rsidR="00C118C5" w:rsidRPr="00C118C5" w:rsidRDefault="00C118C5" w:rsidP="00BA5A07">
            <w:pPr>
              <w:spacing w:after="0" w:line="240" w:lineRule="auto"/>
              <w:jc w:val="both"/>
              <w:rPr>
                <w:rFonts w:cs="Times New Roman"/>
                <w:sz w:val="22"/>
                <w:lang w:eastAsia="vi-VN"/>
              </w:rPr>
            </w:pPr>
            <w:r w:rsidRPr="00C118C5">
              <w:rPr>
                <w:rFonts w:cs="Times New Roman"/>
                <w:sz w:val="22"/>
                <w:lang w:eastAsia="vi-VN"/>
              </w:rPr>
              <w:t xml:space="preserve">1. Hộ gia đình, cá nhân sử dụng đất nông nghiệp trong hạn mức để sản xuất cây lương thực bao gồm: </w:t>
            </w:r>
          </w:p>
          <w:p w:rsidR="00C118C5" w:rsidRPr="00C118C5" w:rsidRDefault="00C118C5" w:rsidP="00BA5A07">
            <w:pPr>
              <w:spacing w:after="0" w:line="240" w:lineRule="auto"/>
              <w:jc w:val="both"/>
              <w:rPr>
                <w:rFonts w:cs="Times New Roman"/>
                <w:sz w:val="22"/>
                <w:lang w:eastAsia="vi-VN"/>
              </w:rPr>
            </w:pPr>
            <w:r w:rsidRPr="00C118C5">
              <w:rPr>
                <w:rFonts w:cs="Times New Roman"/>
                <w:sz w:val="22"/>
                <w:lang w:eastAsia="vi-VN"/>
              </w:rPr>
              <w:t>a) Toàn bộ diện tích giao trong hạn mức để sản xuất cây lương thực;</w:t>
            </w:r>
          </w:p>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Thái Bình</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giữ nguyên như quy định tại Nghị định số 96/2018/NĐ-CP vì quy định đất sản xuất lương thực trong hạn mức sẽ gây khó khăn cho đơn vị cung cấp sản phẩm, dịch vụ công ích thủy lợi trong việc xác định diện tích đất nông nghiệp trong hạn mức được hỗ trợ, đồng thời dễ gây ra tình trạng bỏ ruộng không cấy đối với những diện tích trên</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 giữ nguyên như Điều 11 Nghị định số 96/2018/NĐ-CP, bỏ cụm từ “</w:t>
            </w:r>
            <w:r w:rsidRPr="00C118C5">
              <w:rPr>
                <w:rFonts w:cs="Times New Roman"/>
                <w:i/>
                <w:sz w:val="22"/>
              </w:rPr>
              <w:t>trong hạn mức</w:t>
            </w:r>
            <w:r w:rsidRPr="00C118C5">
              <w:rPr>
                <w:rFonts w:cs="Times New Roman"/>
                <w:sz w:val="22"/>
              </w:rPr>
              <w:t>” vì theo Nghị định số 96/2018/NĐ-CP, đối với sản xuất lương thực hỗ trợ toàn bộ đất sản xuất để đảm bảo an ninh lương thực vì sản xuất lúa hiệu quả thấp và không gây xáo trộn trong triển khai thực hiện.</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Phú Yên; STC Khánh Hòa</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Đề nghị giữ nguyên như quy định tại điểm a khoản 1 Điều 11 Nghị định số 96/2018/NĐ-CP </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Thái Bình, STC Nam Định; UBND tỉnh Bình Thuận</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Bổ sung: “</w:t>
            </w:r>
            <w:r w:rsidRPr="00C118C5">
              <w:rPr>
                <w:rFonts w:cs="Times New Roman"/>
                <w:i/>
                <w:sz w:val="22"/>
              </w:rPr>
              <w:t>Toàn bộ diện tích đất được thừa kế cho tặng, nhận chuyển quyền sử dụng đất để sản xuất cây lương thực</w:t>
            </w:r>
            <w:r w:rsidRPr="00C118C5">
              <w:rPr>
                <w:rFonts w:cs="Times New Roman"/>
                <w:sz w:val="22"/>
              </w:rPr>
              <w:t>” (như quy định tại điểm a khoản 1 Điều 11 Nghị định số 96/2018/NĐ-CP)</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w:t>
            </w:r>
          </w:p>
        </w:tc>
      </w:tr>
      <w:tr w:rsidR="00C118C5" w:rsidRPr="00C118C5" w:rsidTr="00BA5A07">
        <w:trPr>
          <w:trHeight w:val="1146"/>
        </w:trPr>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Ninh Thuận</w:t>
            </w:r>
          </w:p>
        </w:tc>
        <w:tc>
          <w:tcPr>
            <w:tcW w:w="1624" w:type="pct"/>
          </w:tcPr>
          <w:p w:rsidR="00C118C5" w:rsidRPr="00C118C5" w:rsidRDefault="00C118C5" w:rsidP="00BA5A07">
            <w:pPr>
              <w:spacing w:after="0" w:line="240" w:lineRule="auto"/>
              <w:jc w:val="both"/>
              <w:rPr>
                <w:rFonts w:cs="Times New Roman"/>
                <w:i/>
                <w:sz w:val="22"/>
                <w:lang w:eastAsia="vi-VN"/>
              </w:rPr>
            </w:pPr>
            <w:r w:rsidRPr="00C118C5">
              <w:rPr>
                <w:rFonts w:cs="Times New Roman"/>
                <w:sz w:val="22"/>
              </w:rPr>
              <w:t>Đề nghị sửa thành: “</w:t>
            </w:r>
            <w:r w:rsidRPr="00C118C5">
              <w:rPr>
                <w:rFonts w:cs="Times New Roman"/>
                <w:i/>
                <w:sz w:val="22"/>
                <w:lang w:eastAsia="vi-VN"/>
              </w:rPr>
              <w:t xml:space="preserve">1. Hộ gia đình, cá nhân sử dụng đất nông nghiệp </w:t>
            </w:r>
            <w:r w:rsidRPr="00C118C5">
              <w:rPr>
                <w:rFonts w:cs="Times New Roman"/>
                <w:b/>
                <w:i/>
                <w:sz w:val="22"/>
                <w:lang w:eastAsia="vi-VN"/>
              </w:rPr>
              <w:t>trong hạn mức</w:t>
            </w:r>
            <w:r w:rsidRPr="00C118C5">
              <w:rPr>
                <w:rFonts w:cs="Times New Roman"/>
                <w:i/>
                <w:sz w:val="22"/>
                <w:lang w:eastAsia="vi-VN"/>
              </w:rPr>
              <w:t xml:space="preserve"> để sản xuất cây lương thực bao gồm: </w:t>
            </w:r>
          </w:p>
          <w:p w:rsidR="00C118C5" w:rsidRPr="00C118C5" w:rsidRDefault="00C118C5" w:rsidP="00BA5A07">
            <w:pPr>
              <w:spacing w:after="0" w:line="240" w:lineRule="auto"/>
              <w:jc w:val="both"/>
              <w:rPr>
                <w:rFonts w:cs="Times New Roman"/>
                <w:i/>
                <w:sz w:val="22"/>
                <w:lang w:eastAsia="vi-VN"/>
              </w:rPr>
            </w:pPr>
            <w:r w:rsidRPr="00C118C5">
              <w:rPr>
                <w:rFonts w:cs="Times New Roman"/>
                <w:i/>
                <w:sz w:val="22"/>
                <w:lang w:eastAsia="vi-VN"/>
              </w:rPr>
              <w:t xml:space="preserve">a) Toàn bộ diện tích giao </w:t>
            </w:r>
            <w:r w:rsidRPr="00C118C5">
              <w:rPr>
                <w:rFonts w:cs="Times New Roman"/>
                <w:i/>
                <w:strike/>
                <w:sz w:val="22"/>
                <w:lang w:eastAsia="vi-VN"/>
              </w:rPr>
              <w:t>trong hạn mức</w:t>
            </w:r>
            <w:r w:rsidRPr="00C118C5">
              <w:rPr>
                <w:rFonts w:cs="Times New Roman"/>
                <w:i/>
                <w:sz w:val="22"/>
                <w:lang w:eastAsia="vi-VN"/>
              </w:rPr>
              <w:t xml:space="preserve"> để sản xuất cây lương thực; bao gồm cả đất </w:t>
            </w:r>
            <w:r w:rsidRPr="00C118C5">
              <w:rPr>
                <w:rFonts w:cs="Times New Roman"/>
                <w:i/>
                <w:sz w:val="22"/>
              </w:rPr>
              <w:t>được thừa kế cho tặng, nhận chuyển quyền sử dụng đất</w:t>
            </w:r>
            <w:r w:rsidRPr="00C118C5">
              <w:rPr>
                <w:rFonts w:cs="Times New Roman"/>
                <w:sz w:val="22"/>
              </w:rPr>
              <w:t xml:space="preserve">” </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Ý kiến của tỉnh như NĐ 96/2018/NĐ-CP chỉ khác là “</w:t>
            </w:r>
            <w:r w:rsidRPr="00C118C5">
              <w:rPr>
                <w:rFonts w:cs="Times New Roman"/>
                <w:i/>
                <w:sz w:val="22"/>
              </w:rPr>
              <w:t>trong hạn mức</w:t>
            </w:r>
            <w:r w:rsidRPr="00C118C5">
              <w:rPr>
                <w:rFonts w:cs="Times New Roman"/>
                <w:sz w:val="22"/>
              </w:rPr>
              <w:t>”, Vì vậy tiếp thu và thống nhất sửa như đa số các tỉnh tại dự thảo Nghị định: Giữ nguyên như đối tượng tại NĐ 96/2018/NĐ-CP, bỏ cụm từ “</w:t>
            </w:r>
            <w:r w:rsidRPr="00C118C5">
              <w:rPr>
                <w:rFonts w:cs="Times New Roman"/>
                <w:i/>
                <w:sz w:val="22"/>
              </w:rPr>
              <w:t>trong hạn mức</w:t>
            </w:r>
            <w:r w:rsidRPr="00C118C5">
              <w:rPr>
                <w:rFonts w:cs="Times New Roman"/>
                <w:sz w:val="22"/>
              </w:rPr>
              <w:t xml:space="preserve">”  </w:t>
            </w:r>
          </w:p>
        </w:tc>
      </w:tr>
      <w:tr w:rsidR="00C118C5" w:rsidRPr="00C118C5" w:rsidTr="00BA5A07">
        <w:trPr>
          <w:trHeight w:val="2872"/>
        </w:trPr>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lang w:eastAsia="vi-VN"/>
              </w:rPr>
            </w:pPr>
            <w:r w:rsidRPr="00C118C5">
              <w:rPr>
                <w:rFonts w:cs="Times New Roman"/>
                <w:sz w:val="22"/>
              </w:rPr>
              <w:t xml:space="preserve">1. </w:t>
            </w:r>
            <w:proofErr w:type="gramStart"/>
            <w:r w:rsidRPr="00C118C5">
              <w:rPr>
                <w:rFonts w:cs="Times New Roman"/>
                <w:sz w:val="22"/>
                <w:lang w:eastAsia="vi-VN"/>
              </w:rPr>
              <w:t>b</w:t>
            </w:r>
            <w:proofErr w:type="gramEnd"/>
            <w:r w:rsidRPr="00C118C5">
              <w:rPr>
                <w:rFonts w:cs="Times New Roman"/>
                <w:sz w:val="22"/>
                <w:lang w:eastAsia="vi-VN"/>
              </w:rPr>
              <w:t>) Toàn bộ diện tích đất nông nghiệp phục vụ nghiên cứu, sản xuất thử nghiệm; diện tích đất trồng cây hàng năm có ít nhất một vụ lúa trong năm. Diện tích đất trồng cây hàng năm có ít nhất một vụ lúa trong năm bao gồm đất có quy hoạch, kế hoạch trồng ít nhất một vụ lúa trong năm hoặc diện tích đất có quy hoạch, kế hoạch trồng cây hàng năm nhưng thực tế có trồng ít nhất một vụ lúa trong năm.</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Thái Bình</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Thực tế việc sử dụng đất nông nghiệp phục vụ nghiên cứu, sản xuất thử nghiệm không phù hợp với đối tượng được hỗ trợ là hộ gia đình, cá nhân. Đề nghị cho phép hỗ trợ đối với đối tượng là </w:t>
            </w:r>
            <w:r w:rsidRPr="00C118C5">
              <w:rPr>
                <w:rFonts w:cs="Times New Roman"/>
                <w:b/>
                <w:sz w:val="22"/>
              </w:rPr>
              <w:t>doanh nghiệp</w:t>
            </w:r>
            <w:r w:rsidRPr="00C118C5">
              <w:rPr>
                <w:rFonts w:cs="Times New Roman"/>
                <w:sz w:val="22"/>
              </w:rPr>
              <w:t xml:space="preserve"> sử dụng đất nông nghiệp để nghiên cứu, sản xuất thử nghiệm giống cây trồng.</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Không tiếp thu, đề nghị giữ nguyên như đối tượng tại Nghị định số 96/2018/NĐ-CP vì đối tượng được hỗ trợ không phân biệt tổ chức, cá nhân nên đã bao gồm cả doanh nghiệp.</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2. </w:t>
            </w:r>
            <w:r w:rsidRPr="00C118C5">
              <w:rPr>
                <w:rFonts w:cs="Times New Roman"/>
                <w:sz w:val="22"/>
                <w:lang w:eastAsia="vi-VN"/>
              </w:rPr>
              <w:t>Hộ gia đình, cá nhân nghèo theo quy định được Nhà nước giao sử dụng đất nông nghiệp</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 Bộ Lao động –Thương binh và Xã hội</w:t>
            </w:r>
          </w:p>
          <w:p w:rsidR="00C118C5" w:rsidRPr="00C118C5" w:rsidRDefault="00C118C5" w:rsidP="00BA5A07">
            <w:pPr>
              <w:spacing w:after="0" w:line="240" w:lineRule="auto"/>
              <w:jc w:val="both"/>
              <w:rPr>
                <w:rFonts w:cs="Times New Roman"/>
                <w:sz w:val="22"/>
              </w:rPr>
            </w:pPr>
            <w:r w:rsidRPr="00C118C5">
              <w:rPr>
                <w:rFonts w:cs="Times New Roman"/>
                <w:sz w:val="22"/>
              </w:rPr>
              <w:t>- Bộ Quốc phòng</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Đề nghị bỏ đối tượng “</w:t>
            </w:r>
            <w:r w:rsidRPr="00C118C5">
              <w:rPr>
                <w:rFonts w:cs="Times New Roman"/>
                <w:i/>
                <w:sz w:val="22"/>
              </w:rPr>
              <w:t>cá nhân nghèo</w:t>
            </w:r>
            <w:r w:rsidRPr="00C118C5">
              <w:rPr>
                <w:rFonts w:cs="Times New Roman"/>
                <w:sz w:val="22"/>
              </w:rPr>
              <w:t>” do không có tiêu chí xác định.</w:t>
            </w:r>
          </w:p>
          <w:p w:rsidR="00C118C5" w:rsidRPr="00C118C5" w:rsidRDefault="00C118C5" w:rsidP="00BA5A07">
            <w:pPr>
              <w:spacing w:after="0" w:line="240" w:lineRule="auto"/>
              <w:jc w:val="both"/>
              <w:rPr>
                <w:rFonts w:cs="Times New Roman"/>
                <w:sz w:val="22"/>
              </w:rPr>
            </w:pPr>
            <w:r w:rsidRPr="00C118C5">
              <w:rPr>
                <w:rFonts w:cs="Times New Roman"/>
                <w:sz w:val="22"/>
              </w:rPr>
              <w:t>Nghiên cứu bổ sung đối tượng hộ gia đình là “</w:t>
            </w:r>
            <w:r w:rsidRPr="00C118C5">
              <w:rPr>
                <w:rFonts w:cs="Times New Roman"/>
                <w:i/>
                <w:sz w:val="22"/>
              </w:rPr>
              <w:t>hộ nghèo, hộ cận nghèo, hộ người có công với cách mạng</w:t>
            </w:r>
            <w:r w:rsidRPr="00C118C5">
              <w:rPr>
                <w:rFonts w:cs="Times New Roman"/>
                <w:sz w:val="22"/>
              </w:rPr>
              <w:t>”</w:t>
            </w:r>
          </w:p>
          <w:p w:rsidR="00C118C5" w:rsidRPr="00C118C5" w:rsidRDefault="00C118C5" w:rsidP="00BA5A07">
            <w:pPr>
              <w:spacing w:after="0" w:line="240" w:lineRule="auto"/>
              <w:jc w:val="both"/>
              <w:rPr>
                <w:rFonts w:cs="Times New Roman"/>
                <w:sz w:val="22"/>
              </w:rPr>
            </w:pPr>
            <w:r w:rsidRPr="00C118C5">
              <w:rPr>
                <w:rFonts w:cs="Times New Roman"/>
                <w:sz w:val="22"/>
              </w:rPr>
              <w:t>- Bổ sung đối tượng là các hộ gia đình chính sách</w:t>
            </w:r>
          </w:p>
        </w:tc>
        <w:tc>
          <w:tcPr>
            <w:tcW w:w="1032" w:type="pct"/>
            <w:vMerge w:val="restart"/>
          </w:tcPr>
          <w:p w:rsidR="00C118C5" w:rsidRPr="00C118C5" w:rsidRDefault="00C118C5" w:rsidP="00BA5A07">
            <w:pPr>
              <w:spacing w:after="0" w:line="240" w:lineRule="auto"/>
              <w:jc w:val="both"/>
              <w:rPr>
                <w:rFonts w:cs="Times New Roman"/>
                <w:iCs/>
                <w:color w:val="000000"/>
                <w:sz w:val="22"/>
              </w:rPr>
            </w:pPr>
            <w:r w:rsidRPr="00C118C5">
              <w:rPr>
                <w:rFonts w:cs="Times New Roman"/>
                <w:sz w:val="22"/>
              </w:rPr>
              <w:t>- Giữ nguyên như Nghị định số 96/2018/NĐ-CP và tiếp thu 1 phần, sửa “</w:t>
            </w:r>
            <w:r w:rsidRPr="00C118C5">
              <w:rPr>
                <w:rFonts w:cs="Times New Roman"/>
                <w:i/>
                <w:sz w:val="22"/>
              </w:rPr>
              <w:t>Hộ gia đình, cá nhân nghèo</w:t>
            </w:r>
            <w:r w:rsidRPr="00C118C5">
              <w:rPr>
                <w:rFonts w:cs="Times New Roman"/>
                <w:sz w:val="22"/>
              </w:rPr>
              <w:t>” thành “</w:t>
            </w:r>
            <w:r w:rsidRPr="00C118C5">
              <w:rPr>
                <w:rFonts w:cs="Times New Roman"/>
                <w:i/>
                <w:sz w:val="22"/>
              </w:rPr>
              <w:t>hộ nghèo</w:t>
            </w:r>
            <w:r w:rsidRPr="00C118C5">
              <w:rPr>
                <w:rFonts w:cs="Times New Roman"/>
                <w:sz w:val="22"/>
              </w:rPr>
              <w:t xml:space="preserve">” theo </w:t>
            </w:r>
            <w:r w:rsidRPr="00C118C5">
              <w:rPr>
                <w:rFonts w:cs="Times New Roman"/>
                <w:iCs/>
                <w:color w:val="000000"/>
                <w:sz w:val="22"/>
              </w:rPr>
              <w:t>Nghị định số 07/2021/NĐ-CP ngày 27/01/2021 của Chính phủ quy định chuẩn nghèo đa chiều giai đoạn 2021 – 2025</w:t>
            </w:r>
          </w:p>
          <w:p w:rsidR="00C118C5" w:rsidRPr="00C118C5" w:rsidRDefault="00C118C5" w:rsidP="00BA5A07">
            <w:pPr>
              <w:spacing w:after="0" w:line="240" w:lineRule="auto"/>
              <w:jc w:val="both"/>
              <w:rPr>
                <w:rFonts w:cs="Times New Roman"/>
                <w:sz w:val="22"/>
              </w:rPr>
            </w:pPr>
            <w:r w:rsidRPr="00C118C5">
              <w:rPr>
                <w:rFonts w:cs="Times New Roman"/>
                <w:iCs/>
                <w:color w:val="000000"/>
                <w:sz w:val="22"/>
              </w:rPr>
              <w:t>- Không bổ sung thêm đối tượng hỗ trợ (áp dụng với các đối tượng đã được quy định tại các văn bản về miễn thuế sử dụng đất nông nghiệp)</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4. </w:t>
            </w:r>
            <w:r w:rsidRPr="00C118C5">
              <w:rPr>
                <w:rStyle w:val="x291"/>
                <w:rFonts w:cs="Times New Roman"/>
                <w:sz w:val="22"/>
              </w:rPr>
              <w:t>Hộ gia đình, cá nhân sử dụng đất nông nghiệp trong hạn mức để trồng rau, màu, mạ; cây công nghiệp dài ngày, cây công nghiệp ngắn ngày kể cả cây vụ đông; cây ăn quả; hoa; cây dược liệu; nuôi trồng thủy sản (trừ nuôi trồng tại hồ, đập, sông, suối, đầm...); chăn nuôi.</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Long An</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Đề nghị sửa đổi </w:t>
            </w:r>
            <w:r w:rsidRPr="00C118C5">
              <w:rPr>
                <w:rFonts w:cs="Times New Roman"/>
                <w:i/>
                <w:sz w:val="22"/>
              </w:rPr>
              <w:t>“</w:t>
            </w:r>
            <w:r w:rsidRPr="00C118C5">
              <w:rPr>
                <w:rStyle w:val="x291"/>
                <w:rFonts w:cs="Times New Roman"/>
                <w:i/>
                <w:sz w:val="22"/>
              </w:rPr>
              <w:t xml:space="preserve">Hộ gia đình, cá nhân sử dụng đất nông nghiệp trong hạn mức để trồng rau, màu, mạ; cây công nghiệp dài ngày, cây công nghiệp ngắn ngày kể cả cây vụ đông; cây ăn quả; hoa; cây dược liệu; </w:t>
            </w:r>
            <w:r w:rsidRPr="00C118C5">
              <w:rPr>
                <w:rStyle w:val="x291"/>
                <w:rFonts w:cs="Times New Roman"/>
                <w:b/>
                <w:i/>
                <w:sz w:val="22"/>
              </w:rPr>
              <w:t>cây lâm nghiệp</w:t>
            </w:r>
            <w:r w:rsidRPr="00C118C5">
              <w:rPr>
                <w:rStyle w:val="x291"/>
                <w:rFonts w:cs="Times New Roman"/>
                <w:i/>
                <w:sz w:val="22"/>
              </w:rPr>
              <w:t>; nuôi trồng thủy sản (trừ nuôi trồng tại hồ, đập, sông, suối, đầm...); chăn nuôi</w:t>
            </w:r>
            <w:r w:rsidRPr="00C118C5">
              <w:rPr>
                <w:rStyle w:val="x291"/>
                <w:rFonts w:cs="Times New Roman"/>
                <w:sz w:val="22"/>
              </w:rPr>
              <w:t>.</w:t>
            </w:r>
            <w:r w:rsidRPr="00C118C5">
              <w:rPr>
                <w:rFonts w:cs="Times New Roman"/>
                <w:sz w:val="22"/>
              </w:rPr>
              <w:t xml:space="preserve">” cho phù hợp với đặc điểm thực tế của địa phương </w:t>
            </w:r>
          </w:p>
        </w:tc>
        <w:tc>
          <w:tcPr>
            <w:tcW w:w="1032" w:type="pct"/>
            <w:vMerge/>
          </w:tcPr>
          <w:p w:rsidR="00C118C5" w:rsidRPr="00C118C5" w:rsidRDefault="00C118C5" w:rsidP="00BA5A07">
            <w:pPr>
              <w:spacing w:after="0" w:line="240" w:lineRule="auto"/>
              <w:jc w:val="both"/>
              <w:rPr>
                <w:rFonts w:cs="Times New Roman"/>
                <w:sz w:val="22"/>
              </w:rPr>
            </w:pP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5. </w:t>
            </w:r>
            <w:r w:rsidRPr="00C118C5">
              <w:rPr>
                <w:rFonts w:cs="Times New Roman"/>
                <w:sz w:val="22"/>
                <w:lang w:eastAsia="vi-VN"/>
              </w:rPr>
              <w:t>Hộ gia đình, cá nhân là nông trường viên đã nhận đất trong hạn mức được giao khoán ổn định của công ty nông nghiệp, công ty lâm nghiệp (nông, lâm trường quốc doanh) để sản xuất nông nghiệp theo quy định của pháp luật</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Gia Lai</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Cần làm rõ đối tượng được hỗ trợ tại khoản này do đối với các công ty cổ phần đã thực hiện cổ phần hóa (chuyển đổi từ công ty TNHH MTV sang công ty cổ phần) trước đây thực hiện cấp nước cho các hộ gia đình, các nhân thuộc đối tượng nêu trên. Sau cổ phần hóa, các công ty này tiếp tục duy trì các hợp đồng nhận khoán như trước khi thực hiện cổ phần hóa và phục vụ cấp nước cho các diện tích đất </w:t>
            </w:r>
            <w:r w:rsidRPr="00C118C5">
              <w:rPr>
                <w:rFonts w:cs="Times New Roman"/>
                <w:sz w:val="22"/>
              </w:rPr>
              <w:lastRenderedPageBreak/>
              <w:t>sản xuất trên vì tại khoản 3 Điều 10 Nghị định số 126/2017/NĐ-CP quy định: “</w:t>
            </w:r>
            <w:r w:rsidRPr="00C118C5">
              <w:rPr>
                <w:rFonts w:cs="Times New Roman"/>
                <w:i/>
                <w:sz w:val="22"/>
              </w:rPr>
              <w:t xml:space="preserve">Công ty cổ phần được sử dụng toàn bộ tài sản, nguồn vốn đã nhận bàn giao để tổ chức sản xuất, kinh doanh; </w:t>
            </w:r>
            <w:r w:rsidRPr="00C118C5">
              <w:rPr>
                <w:rFonts w:cs="Times New Roman"/>
                <w:b/>
                <w:i/>
                <w:sz w:val="22"/>
              </w:rPr>
              <w:t>kế thừa toàn bộ các quyền và lợi ích hợp pháp</w:t>
            </w:r>
            <w:r w:rsidRPr="00C118C5">
              <w:rPr>
                <w:rFonts w:cs="Times New Roman"/>
                <w:i/>
                <w:sz w:val="22"/>
              </w:rPr>
              <w:t>, chịu trách nhiệm về các khoản nợ, gồm cả nợ thuế, hợp đồng lao động và các nghĩa vụ khác của doanh nghiệp cổ phần hóa</w:t>
            </w:r>
            <w:r w:rsidRPr="00C118C5">
              <w:rPr>
                <w:rFonts w:cs="Times New Roman"/>
                <w:sz w:val="22"/>
              </w:rPr>
              <w:t>”. Đề nghị BTC làm rõ đối với hộ gia đình, cá nhân nhận đất trong hạn mức giao khoán của công ty cổ phần có thuộc đối tượng được hỗ trợ theo quy định tại điểm này hay không</w:t>
            </w:r>
          </w:p>
        </w:tc>
        <w:tc>
          <w:tcPr>
            <w:tcW w:w="1032" w:type="pct"/>
            <w:vMerge w:val="restart"/>
          </w:tcPr>
          <w:p w:rsidR="00C118C5" w:rsidRPr="00C118C5" w:rsidRDefault="00C118C5" w:rsidP="00BA5A07">
            <w:pPr>
              <w:spacing w:after="0" w:line="240" w:lineRule="auto"/>
              <w:jc w:val="both"/>
              <w:rPr>
                <w:rFonts w:cs="Times New Roman"/>
                <w:sz w:val="22"/>
              </w:rPr>
            </w:pPr>
          </w:p>
          <w:p w:rsidR="00C118C5" w:rsidRPr="00C118C5" w:rsidRDefault="00C118C5" w:rsidP="00BA5A07">
            <w:pPr>
              <w:spacing w:after="0" w:line="240" w:lineRule="auto"/>
              <w:jc w:val="both"/>
              <w:rPr>
                <w:rFonts w:cs="Times New Roman"/>
                <w:sz w:val="22"/>
              </w:rPr>
            </w:pPr>
          </w:p>
          <w:p w:rsidR="00C118C5" w:rsidRPr="00C118C5" w:rsidRDefault="00C118C5" w:rsidP="00BA5A07">
            <w:pPr>
              <w:spacing w:after="0" w:line="240" w:lineRule="auto"/>
              <w:jc w:val="both"/>
              <w:rPr>
                <w:rFonts w:cs="Times New Roman"/>
                <w:sz w:val="22"/>
              </w:rPr>
            </w:pPr>
          </w:p>
          <w:p w:rsidR="00C118C5" w:rsidRPr="00C118C5" w:rsidRDefault="00C118C5" w:rsidP="00BA5A07">
            <w:pPr>
              <w:spacing w:after="0" w:line="240" w:lineRule="auto"/>
              <w:jc w:val="both"/>
              <w:rPr>
                <w:rFonts w:cs="Times New Roman"/>
                <w:sz w:val="22"/>
              </w:rPr>
            </w:pPr>
          </w:p>
          <w:p w:rsidR="00C118C5" w:rsidRPr="00C118C5" w:rsidRDefault="00C118C5" w:rsidP="00BA5A07">
            <w:pPr>
              <w:spacing w:after="0" w:line="240" w:lineRule="auto"/>
              <w:jc w:val="both"/>
              <w:rPr>
                <w:rFonts w:cs="Times New Roman"/>
                <w:sz w:val="22"/>
              </w:rPr>
            </w:pPr>
          </w:p>
          <w:p w:rsidR="00C118C5" w:rsidRPr="00C118C5" w:rsidRDefault="00C118C5" w:rsidP="00BA5A07">
            <w:pPr>
              <w:spacing w:after="0" w:line="240" w:lineRule="auto"/>
              <w:jc w:val="both"/>
              <w:rPr>
                <w:rFonts w:cs="Times New Roman"/>
                <w:sz w:val="22"/>
              </w:rPr>
            </w:pPr>
          </w:p>
          <w:p w:rsidR="00C118C5" w:rsidRPr="00C118C5" w:rsidRDefault="00C118C5" w:rsidP="00BA5A07">
            <w:pPr>
              <w:spacing w:after="0" w:line="240" w:lineRule="auto"/>
              <w:jc w:val="both"/>
              <w:rPr>
                <w:rFonts w:cs="Times New Roman"/>
                <w:sz w:val="22"/>
              </w:rPr>
            </w:pPr>
          </w:p>
          <w:p w:rsidR="00C118C5" w:rsidRPr="00C118C5" w:rsidRDefault="00C118C5" w:rsidP="00BA5A07">
            <w:pPr>
              <w:spacing w:after="0" w:line="240" w:lineRule="auto"/>
              <w:jc w:val="both"/>
              <w:rPr>
                <w:rFonts w:cs="Times New Roman"/>
                <w:sz w:val="22"/>
              </w:rPr>
            </w:pPr>
          </w:p>
          <w:p w:rsidR="00C118C5" w:rsidRPr="00C118C5" w:rsidRDefault="00C118C5" w:rsidP="00BA5A07">
            <w:pPr>
              <w:spacing w:after="0" w:line="240" w:lineRule="auto"/>
              <w:jc w:val="both"/>
              <w:rPr>
                <w:rFonts w:cs="Times New Roman"/>
                <w:sz w:val="22"/>
              </w:rPr>
            </w:pPr>
          </w:p>
          <w:p w:rsidR="00C118C5" w:rsidRPr="00C118C5" w:rsidRDefault="00C118C5" w:rsidP="00BA5A07">
            <w:pPr>
              <w:spacing w:after="0" w:line="240" w:lineRule="auto"/>
              <w:jc w:val="both"/>
              <w:rPr>
                <w:rFonts w:cs="Times New Roman"/>
                <w:sz w:val="22"/>
              </w:rPr>
            </w:pPr>
          </w:p>
          <w:p w:rsidR="00C118C5" w:rsidRPr="00C118C5" w:rsidRDefault="00C118C5" w:rsidP="00BA5A07">
            <w:pPr>
              <w:spacing w:after="0" w:line="240" w:lineRule="auto"/>
              <w:jc w:val="both"/>
              <w:rPr>
                <w:rFonts w:cs="Times New Roman"/>
                <w:sz w:val="22"/>
              </w:rPr>
            </w:pPr>
          </w:p>
          <w:p w:rsidR="00C118C5" w:rsidRPr="00C118C5" w:rsidRDefault="00C118C5" w:rsidP="00BA5A07">
            <w:pPr>
              <w:spacing w:after="0" w:line="240" w:lineRule="auto"/>
              <w:jc w:val="both"/>
              <w:rPr>
                <w:rFonts w:cs="Times New Roman"/>
                <w:sz w:val="22"/>
              </w:rPr>
            </w:pPr>
          </w:p>
          <w:p w:rsidR="00C118C5" w:rsidRPr="00C118C5" w:rsidRDefault="00C118C5" w:rsidP="00BA5A07">
            <w:pPr>
              <w:spacing w:after="0" w:line="240" w:lineRule="auto"/>
              <w:jc w:val="both"/>
              <w:rPr>
                <w:rFonts w:cs="Times New Roman"/>
                <w:sz w:val="22"/>
              </w:rPr>
            </w:pPr>
          </w:p>
          <w:p w:rsidR="00C118C5" w:rsidRPr="00C118C5" w:rsidRDefault="00C118C5" w:rsidP="00BA5A07">
            <w:pPr>
              <w:spacing w:after="0" w:line="240" w:lineRule="auto"/>
              <w:jc w:val="both"/>
              <w:rPr>
                <w:rFonts w:cs="Times New Roman"/>
                <w:sz w:val="22"/>
              </w:rPr>
            </w:pPr>
          </w:p>
          <w:p w:rsidR="00C118C5" w:rsidRPr="00C118C5" w:rsidRDefault="00C118C5" w:rsidP="00BA5A07">
            <w:pPr>
              <w:spacing w:after="0" w:line="240" w:lineRule="auto"/>
              <w:jc w:val="both"/>
              <w:rPr>
                <w:rFonts w:cs="Times New Roman"/>
                <w:sz w:val="22"/>
              </w:rPr>
            </w:pPr>
          </w:p>
          <w:p w:rsidR="00C118C5" w:rsidRPr="00C118C5" w:rsidRDefault="00C118C5" w:rsidP="00BA5A07">
            <w:pPr>
              <w:spacing w:after="0" w:line="240" w:lineRule="auto"/>
              <w:jc w:val="both"/>
              <w:rPr>
                <w:rFonts w:cs="Times New Roman"/>
                <w:sz w:val="22"/>
              </w:rPr>
            </w:pPr>
          </w:p>
          <w:p w:rsidR="00C118C5" w:rsidRPr="00C118C5" w:rsidRDefault="00C118C5" w:rsidP="00BA5A07">
            <w:pPr>
              <w:spacing w:after="0" w:line="240" w:lineRule="auto"/>
              <w:jc w:val="both"/>
              <w:rPr>
                <w:rFonts w:cs="Times New Roman"/>
                <w:sz w:val="22"/>
              </w:rPr>
            </w:pPr>
            <w:r w:rsidRPr="00C118C5">
              <w:rPr>
                <w:rFonts w:cs="Times New Roman"/>
                <w:sz w:val="22"/>
              </w:rPr>
              <w:t>Không tiếp thu, đề nghị giữ nguyên như đối tượng đã quy định tại Nghị định số 96/2018/NĐ-CP và căn cứ ý kiến Vụ Pháp chế đã tham gia về nội dung này.</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Thanh Hóa</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lang w:eastAsia="vi-VN"/>
              </w:rPr>
              <w:t>Đề nghị sửa lại thành</w:t>
            </w:r>
            <w:r w:rsidRPr="00C118C5">
              <w:rPr>
                <w:rFonts w:cs="Times New Roman"/>
                <w:i/>
                <w:sz w:val="22"/>
                <w:lang w:eastAsia="vi-VN"/>
              </w:rPr>
              <w:t xml:space="preserve"> “Hộ gia đình, cá nhân là nông trường viên đã nhận đất trong hạn mức được giao khoán ổn định của công ty nông nghiệp, công ty lâm nghiệp (nông, lâm trường quốc doanh, </w:t>
            </w:r>
            <w:r w:rsidRPr="00C118C5">
              <w:rPr>
                <w:rFonts w:cs="Times New Roman"/>
                <w:b/>
                <w:i/>
                <w:sz w:val="22"/>
                <w:lang w:eastAsia="vi-VN"/>
              </w:rPr>
              <w:t>công ty nông, lâm nghiệp chuyển đổi từ các doanh nghiệp 100% vốn nhà nước</w:t>
            </w:r>
            <w:r w:rsidRPr="00C118C5">
              <w:rPr>
                <w:rFonts w:cs="Times New Roman"/>
                <w:i/>
                <w:sz w:val="22"/>
                <w:lang w:eastAsia="vi-VN"/>
              </w:rPr>
              <w:t>) để sản xuất nông nghiệp theo quy định của pháp luật”</w:t>
            </w:r>
            <w:r w:rsidRPr="00C118C5">
              <w:rPr>
                <w:rFonts w:cs="Times New Roman"/>
                <w:sz w:val="22"/>
                <w:lang w:eastAsia="vi-VN"/>
              </w:rPr>
              <w:t>. Các công ty sau khi chuyển đổi vẫn kế thừa hợp đồng giao khoán của nông trường trước đây cho hộ gia đình là nông trường viên để sản xuất nông nghiệp, đề nghị đưa vào để đảm bảo quyền lợi của họ</w:t>
            </w:r>
          </w:p>
        </w:tc>
        <w:tc>
          <w:tcPr>
            <w:tcW w:w="1032" w:type="pct"/>
            <w:vMerge/>
          </w:tcPr>
          <w:p w:rsidR="00C118C5" w:rsidRPr="00C118C5" w:rsidRDefault="00C118C5" w:rsidP="00BA5A07">
            <w:pPr>
              <w:spacing w:after="0" w:line="240" w:lineRule="auto"/>
              <w:jc w:val="both"/>
              <w:rPr>
                <w:rFonts w:cs="Times New Roman"/>
                <w:sz w:val="22"/>
              </w:rPr>
            </w:pP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7. </w:t>
            </w:r>
            <w:r w:rsidRPr="00C118C5">
              <w:rPr>
                <w:rFonts w:cs="Times New Roman"/>
                <w:bCs/>
                <w:sz w:val="22"/>
              </w:rPr>
              <w:t>Tổ chức, cá nhân làm nhiệm vụ thoát lũ, ngăn lũ, ngăn triều cường, ngăn mặn, đẩy mặn, rửa mặn, rửa phèn, giữ ngọt tại địa bàn</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Thái Bình</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sửa thành: “</w:t>
            </w:r>
            <w:r w:rsidRPr="00C118C5">
              <w:rPr>
                <w:rFonts w:cs="Times New Roman"/>
                <w:i/>
                <w:sz w:val="22"/>
              </w:rPr>
              <w:t xml:space="preserve">Tổ chức, cá nhân làm nhiệm vụ thoát lũ, ngăn lũ, ngăn triều cường, ngăn mặn, đẩy mặn, rửa mặn, rửa phèn, giữ ngọt, </w:t>
            </w:r>
            <w:r w:rsidRPr="00C118C5">
              <w:rPr>
                <w:rFonts w:cs="Times New Roman"/>
                <w:b/>
                <w:i/>
                <w:sz w:val="22"/>
              </w:rPr>
              <w:t>thau tiêu phục vụ chống ô nhiễm nguồn nước</w:t>
            </w:r>
            <w:r w:rsidRPr="00C118C5">
              <w:rPr>
                <w:rFonts w:cs="Times New Roman"/>
                <w:i/>
                <w:sz w:val="22"/>
              </w:rPr>
              <w:t xml:space="preserve"> tại địa bàn</w:t>
            </w:r>
            <w:r w:rsidRPr="00C118C5">
              <w:rPr>
                <w:rFonts w:cs="Times New Roman"/>
                <w:sz w:val="22"/>
              </w:rPr>
              <w:t>”</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Không tiếp thu, đề nghị giữ nguyên như đối tượng đã quy định tại Nghị định số 96/2018/NĐ-CP vì tại Luật Thủy lợi không quy định đối tượng như địa phương đề nghị sửa.</w:t>
            </w:r>
          </w:p>
        </w:tc>
      </w:tr>
      <w:tr w:rsidR="00C118C5" w:rsidRPr="00C118C5" w:rsidTr="00BA5A07">
        <w:trPr>
          <w:trHeight w:val="1380"/>
        </w:trPr>
        <w:tc>
          <w:tcPr>
            <w:tcW w:w="519" w:type="pct"/>
            <w:vMerge w:val="restart"/>
          </w:tcPr>
          <w:p w:rsidR="00C118C5" w:rsidRPr="00C118C5" w:rsidRDefault="00C118C5" w:rsidP="00BA5A07">
            <w:pPr>
              <w:spacing w:after="0" w:line="240" w:lineRule="auto"/>
              <w:jc w:val="both"/>
              <w:rPr>
                <w:rFonts w:cs="Times New Roman"/>
                <w:b/>
                <w:sz w:val="22"/>
              </w:rPr>
            </w:pPr>
            <w:r w:rsidRPr="00C118C5">
              <w:rPr>
                <w:rFonts w:cs="Times New Roman"/>
                <w:b/>
                <w:sz w:val="22"/>
              </w:rPr>
              <w:lastRenderedPageBreak/>
              <w:t xml:space="preserve">Điều 10. </w:t>
            </w:r>
            <w:r w:rsidRPr="00C118C5">
              <w:rPr>
                <w:rFonts w:cs="Times New Roman"/>
                <w:b/>
                <w:spacing w:val="-4"/>
                <w:sz w:val="22"/>
              </w:rPr>
              <w:t>Phạm vi và mức hỗ trợ tiền sử dụng sản phẩm, dịch vụ công ích thủy lợi</w:t>
            </w:r>
          </w:p>
        </w:tc>
        <w:tc>
          <w:tcPr>
            <w:tcW w:w="1280" w:type="pct"/>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Hậu Giang, STC Đồng Tháp</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Đề nghị giữ nguyên như Điều 12 Nghị định số 96/2018/NĐ-CP </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1. c) </w:t>
            </w:r>
            <w:r w:rsidRPr="00C118C5">
              <w:rPr>
                <w:rStyle w:val="x291"/>
                <w:rFonts w:cs="Times New Roman"/>
                <w:sz w:val="22"/>
              </w:rPr>
              <w:t>Các khoản chi phí từ điểm giao nhận sản phẩm, dịch vụ thủy lợi đến khu đất canh tác thuộc trách nhiệm các tổ chức, cá nhân sử dụng sản phẩm dịch vụ thủy lợi.</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Thanh Hóa</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tách riêng thành một khoản do tại khoản 1 đang quy định mức hỗ trợ, điểm c lại là quy định về các khoản chi phí từ điểm giao nhận đến khu đất canh tác thuộc trách nhiệm tổ chức, cá nhận tức là không được hỗ trợ nên tách ra khoản riêng để tránh hiểu nhầm</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2. </w:t>
            </w:r>
            <w:r w:rsidRPr="00C118C5">
              <w:rPr>
                <w:rStyle w:val="x291"/>
                <w:rFonts w:cs="Times New Roman"/>
                <w:sz w:val="22"/>
              </w:rPr>
              <w:t>Hỗ trợ 100% tiền sản phẩm, dịch vụ đối với đối tượng quy định tại khoản 6 Điều 9 Nghị định này theo mức giá cụ thể do Bộ Nông nghiệp và Phát triển nông thôn và Ủy ban nhân dân tỉnh, thành phố trực thuộc trung ương quyết định trên cơ sở giá tối đa do Bộ Tài chính quy định theo thẩm quyền.</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Bộ NN&amp;PTNT</w:t>
            </w:r>
          </w:p>
        </w:tc>
        <w:tc>
          <w:tcPr>
            <w:tcW w:w="1624" w:type="pct"/>
          </w:tcPr>
          <w:p w:rsidR="00C118C5" w:rsidRPr="00C118C5" w:rsidRDefault="00C118C5" w:rsidP="00BA5A07">
            <w:pPr>
              <w:spacing w:after="0" w:line="240" w:lineRule="auto"/>
              <w:jc w:val="both"/>
              <w:rPr>
                <w:rFonts w:cs="Times New Roman"/>
                <w:i/>
                <w:iCs/>
                <w:sz w:val="22"/>
                <w:lang w:eastAsia="vi-VN"/>
              </w:rPr>
            </w:pPr>
            <w:r w:rsidRPr="00C118C5">
              <w:rPr>
                <w:rFonts w:cs="Times New Roman"/>
                <w:sz w:val="22"/>
              </w:rPr>
              <w:t xml:space="preserve">- Đề nghị bỏ khoản này, sửa thành: </w:t>
            </w:r>
            <w:r w:rsidRPr="00C118C5">
              <w:rPr>
                <w:rFonts w:cs="Times New Roman"/>
                <w:i/>
                <w:iCs/>
                <w:sz w:val="22"/>
              </w:rPr>
              <w:t xml:space="preserve">“Hỗ trợ 100% tiền sử dụng SPDVCITL đối với đối tượng quy định tại khoản 6 Điều 9 </w:t>
            </w:r>
            <w:r w:rsidRPr="00C118C5">
              <w:rPr>
                <w:rFonts w:cs="Times New Roman"/>
                <w:i/>
                <w:iCs/>
                <w:sz w:val="22"/>
                <w:lang w:eastAsia="vi-VN"/>
              </w:rPr>
              <w:t>Nghị định này”</w:t>
            </w:r>
          </w:p>
          <w:p w:rsidR="00C118C5" w:rsidRPr="00C118C5" w:rsidRDefault="00C118C5" w:rsidP="00BA5A07">
            <w:pPr>
              <w:spacing w:after="0" w:line="240" w:lineRule="auto"/>
              <w:jc w:val="both"/>
              <w:rPr>
                <w:rFonts w:cs="Times New Roman"/>
                <w:sz w:val="22"/>
              </w:rPr>
            </w:pPr>
            <w:r w:rsidRPr="00C118C5">
              <w:rPr>
                <w:rFonts w:cs="Times New Roman"/>
                <w:i/>
                <w:iCs/>
                <w:sz w:val="22"/>
                <w:lang w:eastAsia="vi-VN"/>
              </w:rPr>
              <w:t xml:space="preserve">- </w:t>
            </w:r>
            <w:r w:rsidRPr="00C118C5">
              <w:rPr>
                <w:rFonts w:cs="Times New Roman"/>
                <w:iCs/>
                <w:sz w:val="22"/>
                <w:lang w:eastAsia="vi-VN"/>
              </w:rPr>
              <w:t>B</w:t>
            </w:r>
            <w:r w:rsidRPr="00C118C5">
              <w:rPr>
                <w:rFonts w:cs="Times New Roman"/>
                <w:sz w:val="22"/>
              </w:rPr>
              <w:t xml:space="preserve">ổ sung khoản 3 Điều 10 “… </w:t>
            </w:r>
            <w:r w:rsidRPr="00C118C5">
              <w:rPr>
                <w:rFonts w:cs="Times New Roman"/>
                <w:i/>
                <w:sz w:val="22"/>
              </w:rPr>
              <w:t>căn cứ theo khối lượng công việc, nhiệm vụ thực tế đã được Ủy ban nhân dân tỉnh, thành phố trực thuộc trung ương/Bộ Nông nghiệp và PTNT (đối với đơn vị trực thuộc Bộ) phê duyệt.</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4. </w:t>
            </w:r>
            <w:r w:rsidRPr="00C118C5">
              <w:rPr>
                <w:rStyle w:val="x291"/>
                <w:rFonts w:cs="Times New Roman"/>
                <w:sz w:val="22"/>
              </w:rPr>
              <w:t>Các đối tượng không được hỗ trợ tiền sử dụng sản phẩm, dịch vụ công ích thủy lợi phải nộp tiền sử dụng sản phẩm, dịch vụ công ích thủy lợi theo quy định.</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Long An</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Đề nghị sửa đổi: </w:t>
            </w:r>
            <w:r w:rsidRPr="00C118C5">
              <w:rPr>
                <w:rFonts w:cs="Times New Roman"/>
                <w:i/>
                <w:sz w:val="22"/>
              </w:rPr>
              <w:t>“</w:t>
            </w:r>
            <w:r w:rsidRPr="00C118C5">
              <w:rPr>
                <w:rStyle w:val="x291"/>
                <w:rFonts w:cs="Times New Roman"/>
                <w:i/>
                <w:sz w:val="22"/>
              </w:rPr>
              <w:t xml:space="preserve">Các đối tượng không được hỗ trợ tiền sử dụng sản phẩm, dịch vụ công ích thủy lợi phải nộp tiền sử dụng sản phẩm, dịch vụ công ích thủy lợi theo quy định </w:t>
            </w:r>
            <w:r w:rsidRPr="00C118C5">
              <w:rPr>
                <w:rStyle w:val="x291"/>
                <w:rFonts w:cs="Times New Roman"/>
                <w:b/>
                <w:i/>
                <w:sz w:val="22"/>
              </w:rPr>
              <w:t>với giá bằng mức giá cụ thể do UBND cấp tỉnh ban hành</w:t>
            </w:r>
            <w:r w:rsidRPr="00C118C5">
              <w:rPr>
                <w:rFonts w:cs="Times New Roman"/>
                <w:i/>
                <w:sz w:val="22"/>
              </w:rPr>
              <w:t>”</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Đề nghị giữ nguyên vì tại dự thảo Nghị định đã quy định nội dung này</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val="restart"/>
          </w:tcPr>
          <w:p w:rsidR="00C118C5" w:rsidRPr="00C118C5" w:rsidRDefault="00C118C5" w:rsidP="00BA5A07">
            <w:pPr>
              <w:spacing w:after="0" w:line="240" w:lineRule="auto"/>
              <w:jc w:val="both"/>
              <w:rPr>
                <w:rFonts w:cs="Times New Roman"/>
                <w:sz w:val="22"/>
              </w:rPr>
            </w:pPr>
            <w:r w:rsidRPr="00C118C5">
              <w:rPr>
                <w:rFonts w:cs="Times New Roman"/>
                <w:sz w:val="22"/>
              </w:rPr>
              <w:t xml:space="preserve">5. </w:t>
            </w:r>
            <w:r w:rsidRPr="00C118C5">
              <w:rPr>
                <w:rFonts w:eastAsia="Times New Roman" w:cs="Times New Roman"/>
                <w:sz w:val="22"/>
              </w:rPr>
              <w:t xml:space="preserve">Đối với diện tích đã đưa vào sản xuất nhưng do ảnh hưởng thời tiết nên không đảm bảo nước tưới, tiêu dù các tổ chức khai thác công trình thủy lợi đã tìm mọi biện pháp ứng cứu và diện tích được hỗ trợ nhưng không sản xuất thì hỗ trợ tối đa 30% mức hỗ trợ nêu trên. </w:t>
            </w:r>
            <w:r w:rsidRPr="00C118C5">
              <w:rPr>
                <w:rFonts w:cs="Times New Roman"/>
                <w:iCs/>
                <w:sz w:val="22"/>
                <w:lang w:val="nl-NL"/>
              </w:rPr>
              <w:t xml:space="preserve">Sở Nông nghiệp và Phát triển nông thôn địa phương chủ trì, phối hợp Ủy ban nhân </w:t>
            </w:r>
            <w:r w:rsidRPr="00C118C5">
              <w:rPr>
                <w:rFonts w:cs="Times New Roman"/>
                <w:iCs/>
                <w:sz w:val="22"/>
                <w:lang w:val="nl-NL"/>
              </w:rPr>
              <w:lastRenderedPageBreak/>
              <w:t>dân cấp huyện có xác nhận phần diện tích không được nghiệm thu thanh lý Hợp đồng sử dụng sản phẩm, dịch vụ công ích thủy lợi làm căn cứ xác định kinh phí được hỗ trợ</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 xml:space="preserve">STC Thái Bình. </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Đối với diện tích được hỗ trợ nhưng không sản xuất, đề nghị chỉ hỗ trợ đối với 2 vụ lúa trong năm, với vụ đông và vụ hè thu đề nghị không hỗ trợ do 2 vụ lúa là vụ sản xuất chính, về cơ bản toàn bộ diện tích được gieo cấy và phục vụ tưới tiêu nên tình trạng bỏ hoang cách ruộng có xảy ra trên diện tích nhỏ. Với vụ đông và vụ hè thu, thường tập trung theo vùng và chiếm diện tích nhỏ trên toàn bộ diện tích canh tác. Quy định như dự thảo gây khó khăn </w:t>
            </w:r>
            <w:r w:rsidRPr="00C118C5">
              <w:rPr>
                <w:rFonts w:cs="Times New Roman"/>
                <w:sz w:val="22"/>
              </w:rPr>
              <w:lastRenderedPageBreak/>
              <w:t>cho đơn vị nghiệm thu và dễ gây tình trạng kê sai diện tích được hỗ trợ</w:t>
            </w:r>
          </w:p>
        </w:tc>
        <w:tc>
          <w:tcPr>
            <w:tcW w:w="1032" w:type="pct"/>
            <w:vMerge w:val="restar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Tiếp thu và sửa tại dự thảo Nghị định: diện tích không đưa vào sản xuất thì không hỗ trợ</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Thanh Hóa</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Đề nghị làm rõ quy định </w:t>
            </w:r>
            <w:r w:rsidRPr="00C118C5">
              <w:rPr>
                <w:rFonts w:cs="Times New Roman"/>
                <w:i/>
                <w:sz w:val="22"/>
              </w:rPr>
              <w:t>“</w:t>
            </w:r>
            <w:r w:rsidRPr="00C118C5">
              <w:rPr>
                <w:rFonts w:eastAsia="Times New Roman" w:cs="Times New Roman"/>
                <w:i/>
                <w:sz w:val="22"/>
              </w:rPr>
              <w:t>diện tích được hỗ trợ nhưng không sản xuất thì hỗ trợ tối đa 30% mức hỗ trợ nêu trên</w:t>
            </w:r>
            <w:r w:rsidRPr="00C118C5">
              <w:rPr>
                <w:rFonts w:eastAsia="Times New Roman" w:cs="Times New Roman"/>
                <w:sz w:val="22"/>
              </w:rPr>
              <w:t xml:space="preserve">” vì diện tích trong hạn mức sản xuất nông nghiệp nhưng người nông dân không sản xuất rất nhiều, </w:t>
            </w:r>
            <w:r w:rsidRPr="00C118C5">
              <w:rPr>
                <w:rFonts w:cs="Times New Roman"/>
                <w:sz w:val="22"/>
              </w:rPr>
              <w:t>diện tích không đưa vào sản xuất thì không nên hỗ trợ và sẽ làm tăng gánh nặng cho ngân sách</w:t>
            </w:r>
          </w:p>
        </w:tc>
        <w:tc>
          <w:tcPr>
            <w:tcW w:w="1032" w:type="pct"/>
            <w:vMerge/>
          </w:tcPr>
          <w:p w:rsidR="00C118C5" w:rsidRPr="00C118C5" w:rsidRDefault="00C118C5" w:rsidP="00BA5A07">
            <w:pPr>
              <w:spacing w:after="0" w:line="240" w:lineRule="auto"/>
              <w:jc w:val="both"/>
              <w:rPr>
                <w:rFonts w:cs="Times New Roman"/>
                <w:sz w:val="22"/>
              </w:rPr>
            </w:pP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Nam Định</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Đề nghị sửa thành: </w:t>
            </w:r>
            <w:r w:rsidRPr="00C118C5">
              <w:rPr>
                <w:rFonts w:cs="Times New Roman"/>
                <w:i/>
                <w:sz w:val="22"/>
              </w:rPr>
              <w:t xml:space="preserve">“Đối với diện tích </w:t>
            </w:r>
            <w:r w:rsidRPr="00C118C5">
              <w:rPr>
                <w:rFonts w:cs="Times New Roman"/>
                <w:b/>
                <w:i/>
                <w:sz w:val="22"/>
              </w:rPr>
              <w:t>được hỗ trợ</w:t>
            </w:r>
            <w:r w:rsidRPr="00C118C5">
              <w:rPr>
                <w:rFonts w:cs="Times New Roman"/>
                <w:i/>
                <w:sz w:val="22"/>
              </w:rPr>
              <w:t xml:space="preserve"> đã đưa vào sản xuất”</w:t>
            </w:r>
          </w:p>
        </w:tc>
        <w:tc>
          <w:tcPr>
            <w:tcW w:w="1032" w:type="pct"/>
            <w:vMerge w:val="restart"/>
          </w:tcPr>
          <w:p w:rsidR="00C118C5" w:rsidRPr="00C118C5" w:rsidRDefault="00C118C5" w:rsidP="00BA5A07">
            <w:pPr>
              <w:spacing w:after="0" w:line="240" w:lineRule="auto"/>
              <w:jc w:val="both"/>
              <w:rPr>
                <w:rFonts w:cs="Times New Roman"/>
                <w:sz w:val="22"/>
              </w:rPr>
            </w:pPr>
            <w:r w:rsidRPr="00C118C5">
              <w:rPr>
                <w:rFonts w:cs="Times New Roman"/>
                <w:sz w:val="22"/>
              </w:rPr>
              <w:t>Không tiếp thu, đề nghị giữ nguyên như dự thảo vì phải xác định diện tích đã đưa vào sản xuất rồi mới hỗ trợ, không chỉ căn cứ vào kế hoạch.</w:t>
            </w:r>
          </w:p>
        </w:tc>
      </w:tr>
      <w:tr w:rsidR="00C118C5" w:rsidRPr="00C118C5" w:rsidTr="00BA5A07">
        <w:tc>
          <w:tcPr>
            <w:tcW w:w="519" w:type="pct"/>
            <w:vMerge w:val="restart"/>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Khánh Hòa</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sửa đổi: “</w:t>
            </w:r>
            <w:r w:rsidRPr="00C118C5">
              <w:rPr>
                <w:rFonts w:eastAsia="Times New Roman" w:cs="Times New Roman"/>
                <w:i/>
                <w:sz w:val="22"/>
              </w:rPr>
              <w:t xml:space="preserve">Đối với diện tích đã đưa vào </w:t>
            </w:r>
            <w:r w:rsidRPr="00C118C5">
              <w:rPr>
                <w:rFonts w:eastAsia="Times New Roman" w:cs="Times New Roman"/>
                <w:b/>
                <w:i/>
                <w:sz w:val="22"/>
              </w:rPr>
              <w:t xml:space="preserve">kế hoạch </w:t>
            </w:r>
            <w:r w:rsidRPr="00C118C5">
              <w:rPr>
                <w:rFonts w:eastAsia="Times New Roman" w:cs="Times New Roman"/>
                <w:i/>
                <w:sz w:val="22"/>
              </w:rPr>
              <w:t>sản xuất</w:t>
            </w:r>
            <w:r w:rsidRPr="00C118C5">
              <w:rPr>
                <w:rFonts w:cs="Times New Roman"/>
                <w:sz w:val="22"/>
              </w:rPr>
              <w:t>” vì kế hoạch chi phí của doanh nghiệp được lập trên cơ sở kế hoạch diện tích  cung ứng SP DVCI TL được UBND tỉnh phê duyệt tạo thuận lợi cho DN</w:t>
            </w:r>
          </w:p>
        </w:tc>
        <w:tc>
          <w:tcPr>
            <w:tcW w:w="1032" w:type="pct"/>
            <w:vMerge/>
          </w:tcPr>
          <w:p w:rsidR="00C118C5" w:rsidRPr="00C118C5" w:rsidRDefault="00C118C5" w:rsidP="00BA5A07">
            <w:pPr>
              <w:spacing w:after="0" w:line="240" w:lineRule="auto"/>
              <w:jc w:val="both"/>
              <w:rPr>
                <w:rFonts w:cs="Times New Roman"/>
                <w:sz w:val="22"/>
              </w:rPr>
            </w:pP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Thanh Hóa</w:t>
            </w:r>
          </w:p>
        </w:tc>
        <w:tc>
          <w:tcPr>
            <w:tcW w:w="1624" w:type="pct"/>
          </w:tcPr>
          <w:p w:rsidR="00C118C5" w:rsidRPr="00C118C5" w:rsidRDefault="00C118C5" w:rsidP="00BA5A07">
            <w:pPr>
              <w:spacing w:after="0" w:line="240" w:lineRule="auto"/>
              <w:jc w:val="both"/>
              <w:rPr>
                <w:rFonts w:eastAsia="Times New Roman" w:cs="Times New Roman"/>
                <w:i/>
                <w:sz w:val="22"/>
              </w:rPr>
            </w:pPr>
            <w:r w:rsidRPr="00C118C5">
              <w:rPr>
                <w:rFonts w:eastAsia="Times New Roman" w:cs="Times New Roman"/>
                <w:sz w:val="22"/>
              </w:rPr>
              <w:t>Đề nghị sửa lại như sau</w:t>
            </w:r>
            <w:r w:rsidRPr="00C118C5">
              <w:rPr>
                <w:rFonts w:eastAsia="Times New Roman" w:cs="Times New Roman"/>
                <w:i/>
                <w:sz w:val="22"/>
              </w:rPr>
              <w:t xml:space="preserve">: “Đối với diện tích đã đưa vào sản xuất nhưng do ảnh hưởng thời tiết nên không đảm bảo nước tưới, tiêu dù các tổ chức khai thác công trình thủy lợi đã tìm mọi biện pháp ứng cứu </w:t>
            </w:r>
            <w:r w:rsidRPr="00C118C5">
              <w:rPr>
                <w:rFonts w:eastAsia="Times New Roman" w:cs="Times New Roman"/>
                <w:b/>
                <w:i/>
                <w:sz w:val="22"/>
              </w:rPr>
              <w:t>nhưng vẫn không đủ nước tưới tiêu hoặc</w:t>
            </w:r>
            <w:r w:rsidRPr="00C118C5">
              <w:rPr>
                <w:rFonts w:eastAsia="Times New Roman" w:cs="Times New Roman"/>
                <w:i/>
                <w:sz w:val="22"/>
              </w:rPr>
              <w:t xml:space="preserve"> </w:t>
            </w:r>
            <w:r w:rsidRPr="00C118C5">
              <w:rPr>
                <w:rFonts w:eastAsia="Times New Roman" w:cs="Times New Roman"/>
                <w:b/>
                <w:i/>
                <w:sz w:val="22"/>
              </w:rPr>
              <w:t>diện tích</w:t>
            </w:r>
            <w:r w:rsidRPr="00C118C5">
              <w:rPr>
                <w:rFonts w:eastAsia="Times New Roman" w:cs="Times New Roman"/>
                <w:i/>
                <w:sz w:val="22"/>
              </w:rPr>
              <w:t xml:space="preserve"> </w:t>
            </w:r>
            <w:r w:rsidRPr="00C118C5">
              <w:rPr>
                <w:rFonts w:eastAsia="Times New Roman" w:cs="Times New Roman"/>
                <w:b/>
                <w:i/>
                <w:sz w:val="22"/>
              </w:rPr>
              <w:t xml:space="preserve">tưới tiêu đã bị thiệt hại nên không được nghiệm thu, thanh lý hợp đồng </w:t>
            </w:r>
            <w:r w:rsidRPr="00C118C5">
              <w:rPr>
                <w:rFonts w:eastAsia="Times New Roman" w:cs="Times New Roman"/>
                <w:i/>
                <w:sz w:val="22"/>
              </w:rPr>
              <w:t>thì hỗ trợ</w:t>
            </w:r>
          </w:p>
          <w:p w:rsidR="00C118C5" w:rsidRPr="00C118C5" w:rsidRDefault="00C118C5" w:rsidP="00BA5A07">
            <w:pPr>
              <w:spacing w:after="0" w:line="240" w:lineRule="auto"/>
              <w:jc w:val="both"/>
              <w:rPr>
                <w:rFonts w:eastAsia="Times New Roman" w:cs="Times New Roman"/>
                <w:i/>
                <w:sz w:val="22"/>
              </w:rPr>
            </w:pPr>
            <w:r w:rsidRPr="00C118C5">
              <w:rPr>
                <w:rFonts w:eastAsia="Times New Roman" w:cs="Times New Roman"/>
                <w:i/>
                <w:sz w:val="22"/>
              </w:rPr>
              <w:t xml:space="preserve">- </w:t>
            </w:r>
            <w:r w:rsidRPr="00C118C5">
              <w:rPr>
                <w:rFonts w:eastAsia="Times New Roman" w:cs="Times New Roman"/>
                <w:b/>
                <w:i/>
                <w:sz w:val="22"/>
              </w:rPr>
              <w:t>Trường hợp đã phục vụ tưới, tiêu được từ 1 đến 3/5 lượt tưới, tiêu, mức hỗ trợ bằng</w:t>
            </w:r>
            <w:r w:rsidRPr="00C118C5">
              <w:rPr>
                <w:rFonts w:eastAsia="Times New Roman" w:cs="Times New Roman"/>
                <w:i/>
                <w:sz w:val="22"/>
              </w:rPr>
              <w:t xml:space="preserve"> </w:t>
            </w:r>
            <w:r w:rsidRPr="00C118C5">
              <w:rPr>
                <w:rFonts w:eastAsia="Times New Roman" w:cs="Times New Roman"/>
                <w:b/>
                <w:i/>
                <w:sz w:val="22"/>
              </w:rPr>
              <w:t>30% mức hỗ trợ nêu trên</w:t>
            </w:r>
            <w:r w:rsidRPr="00C118C5">
              <w:rPr>
                <w:rFonts w:eastAsia="Times New Roman" w:cs="Times New Roman"/>
                <w:i/>
                <w:sz w:val="22"/>
              </w:rPr>
              <w:t xml:space="preserve">. </w:t>
            </w:r>
          </w:p>
          <w:p w:rsidR="00C118C5" w:rsidRPr="00C118C5" w:rsidRDefault="00C118C5" w:rsidP="00BA5A07">
            <w:pPr>
              <w:spacing w:after="0" w:line="240" w:lineRule="auto"/>
              <w:jc w:val="both"/>
              <w:rPr>
                <w:rFonts w:eastAsia="Times New Roman" w:cs="Times New Roman"/>
                <w:b/>
                <w:i/>
                <w:sz w:val="22"/>
              </w:rPr>
            </w:pPr>
            <w:r w:rsidRPr="00C118C5">
              <w:rPr>
                <w:rFonts w:eastAsia="Times New Roman" w:cs="Times New Roman"/>
                <w:b/>
                <w:i/>
                <w:sz w:val="22"/>
              </w:rPr>
              <w:t>- Trường hợp đã phục vụ tưới, tiêu được từ 4 đến 5/5 lượt tưới, tiêu, mức hỗ trợ bằng</w:t>
            </w:r>
            <w:r w:rsidRPr="00C118C5">
              <w:rPr>
                <w:rFonts w:eastAsia="Times New Roman" w:cs="Times New Roman"/>
                <w:i/>
                <w:sz w:val="22"/>
              </w:rPr>
              <w:t xml:space="preserve"> </w:t>
            </w:r>
            <w:r w:rsidRPr="00C118C5">
              <w:rPr>
                <w:rFonts w:eastAsia="Times New Roman" w:cs="Times New Roman"/>
                <w:b/>
                <w:i/>
                <w:sz w:val="22"/>
              </w:rPr>
              <w:t>70% mức hỗ trợ nêu trên”</w:t>
            </w:r>
          </w:p>
          <w:p w:rsidR="00C118C5" w:rsidRPr="00C118C5" w:rsidRDefault="00C118C5" w:rsidP="00BA5A07">
            <w:pPr>
              <w:spacing w:after="0" w:line="240" w:lineRule="auto"/>
              <w:jc w:val="both"/>
              <w:rPr>
                <w:rFonts w:cs="Times New Roman"/>
                <w:sz w:val="22"/>
              </w:rPr>
            </w:pPr>
            <w:r w:rsidRPr="00C118C5">
              <w:rPr>
                <w:rFonts w:eastAsia="Times New Roman" w:cs="Times New Roman"/>
                <w:sz w:val="22"/>
              </w:rPr>
              <w:t>Vì thực tế, nếu đã phục vụ tưới, tiêu được từ 4 đến 5/5 lượt tưới, tiêu thì đơn vị đã phát sinh từ 80% chi phí trở lên cho chi phí nhân công, tiền điện, sửa chữa, quản lý</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Không tiếp thu, đề nghị giữ nguyên như dự thảo vì không phù hợp với địa phương khác do số lần tưới tiêu của các địa phương rất khác nhau, nên chỉ tính tối đa 30%</w:t>
            </w:r>
          </w:p>
        </w:tc>
      </w:tr>
      <w:tr w:rsidR="00C118C5" w:rsidRPr="00C118C5" w:rsidTr="00BA5A07">
        <w:tc>
          <w:tcPr>
            <w:tcW w:w="519" w:type="pct"/>
            <w:vMerge w:val="restart"/>
          </w:tcPr>
          <w:p w:rsidR="00C118C5" w:rsidRPr="00C118C5" w:rsidRDefault="00C118C5" w:rsidP="00BA5A07">
            <w:pPr>
              <w:spacing w:after="0" w:line="240" w:lineRule="auto"/>
              <w:jc w:val="both"/>
              <w:rPr>
                <w:rFonts w:cs="Times New Roman"/>
                <w:b/>
                <w:sz w:val="22"/>
              </w:rPr>
            </w:pPr>
            <w:r w:rsidRPr="00C118C5">
              <w:rPr>
                <w:rFonts w:cs="Times New Roman"/>
                <w:b/>
                <w:sz w:val="22"/>
              </w:rPr>
              <w:t xml:space="preserve">Điều 11. </w:t>
            </w:r>
            <w:r w:rsidRPr="00C118C5">
              <w:rPr>
                <w:rFonts w:eastAsia="Times New Roman" w:cs="Times New Roman"/>
                <w:b/>
                <w:sz w:val="22"/>
                <w:lang w:val="nl-NL"/>
              </w:rPr>
              <w:t xml:space="preserve">Lập </w:t>
            </w:r>
            <w:r w:rsidRPr="00C118C5">
              <w:rPr>
                <w:rFonts w:eastAsia="Times New Roman" w:cs="Times New Roman"/>
                <w:b/>
                <w:sz w:val="22"/>
                <w:lang w:val="nl-NL"/>
              </w:rPr>
              <w:lastRenderedPageBreak/>
              <w:t>dự toán và giao dự toán kinh phí hỗ trợ sử dụng sản phẩm, dịch vụ công ích thủy lợi</w:t>
            </w:r>
          </w:p>
        </w:tc>
        <w:tc>
          <w:tcPr>
            <w:tcW w:w="1280" w:type="pct"/>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STC Hậu </w:t>
            </w:r>
            <w:r w:rsidRPr="00C118C5">
              <w:rPr>
                <w:rFonts w:cs="Times New Roman"/>
                <w:sz w:val="22"/>
              </w:rPr>
              <w:lastRenderedPageBreak/>
              <w:t>Giang, STC Đồng Tháp</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 xml:space="preserve">- Đề nghị giữ nguyên như Điều 15 Nghị định số </w:t>
            </w:r>
            <w:r w:rsidRPr="00C118C5">
              <w:rPr>
                <w:rFonts w:cs="Times New Roman"/>
                <w:sz w:val="22"/>
              </w:rPr>
              <w:lastRenderedPageBreak/>
              <w:t xml:space="preserve">96/2018/NĐ-CP </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 xml:space="preserve">Tiếp thu và sửa tại dự thảo </w:t>
            </w:r>
            <w:r w:rsidRPr="00C118C5">
              <w:rPr>
                <w:rFonts w:cs="Times New Roman"/>
                <w:sz w:val="22"/>
              </w:rPr>
              <w:lastRenderedPageBreak/>
              <w:t>Nghị định</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val="restart"/>
          </w:tcPr>
          <w:p w:rsidR="00C118C5" w:rsidRPr="00C118C5" w:rsidRDefault="00C118C5" w:rsidP="00BA5A07">
            <w:pPr>
              <w:spacing w:after="0" w:line="240" w:lineRule="auto"/>
              <w:jc w:val="both"/>
              <w:rPr>
                <w:rFonts w:cs="Times New Roman"/>
                <w:sz w:val="22"/>
              </w:rPr>
            </w:pPr>
            <w:r w:rsidRPr="00C118C5">
              <w:rPr>
                <w:rFonts w:eastAsia="Times New Roman" w:cs="Times New Roman"/>
                <w:sz w:val="22"/>
                <w:lang w:val="nl-NL"/>
              </w:rPr>
              <w:t xml:space="preserve">2. Cơ sở lập dự toán: </w:t>
            </w:r>
            <w:r w:rsidRPr="00C118C5">
              <w:rPr>
                <w:rFonts w:eastAsia="Times New Roman" w:cs="Times New Roman"/>
                <w:color w:val="000000"/>
                <w:sz w:val="22"/>
              </w:rPr>
              <w:t xml:space="preserve">Hàng năm căn cứ danh mục sản phẩm, dịch vụ công </w:t>
            </w:r>
            <w:r w:rsidRPr="00C118C5">
              <w:rPr>
                <w:rFonts w:eastAsia="Times New Roman" w:cs="Times New Roman"/>
                <w:color w:val="000000"/>
                <w:sz w:val="22"/>
                <w:lang w:val="nl-NL"/>
              </w:rPr>
              <w:t xml:space="preserve">ích thủy lợi </w:t>
            </w:r>
            <w:r w:rsidRPr="00C118C5">
              <w:rPr>
                <w:rFonts w:eastAsia="Times New Roman" w:cs="Times New Roman"/>
                <w:color w:val="000000"/>
                <w:sz w:val="22"/>
              </w:rPr>
              <w:t xml:space="preserve">chi tiết </w:t>
            </w:r>
            <w:r w:rsidRPr="00C118C5">
              <w:rPr>
                <w:rFonts w:eastAsia="Times New Roman" w:cs="Times New Roman"/>
                <w:color w:val="000000"/>
                <w:sz w:val="22"/>
                <w:lang w:val="nl-NL"/>
              </w:rPr>
              <w:t xml:space="preserve">theo số liệu của </w:t>
            </w:r>
            <w:r w:rsidRPr="00C118C5">
              <w:rPr>
                <w:rFonts w:eastAsia="Times New Roman" w:cs="Times New Roman"/>
                <w:color w:val="000000"/>
                <w:sz w:val="22"/>
              </w:rPr>
              <w:t>năm trước liền kề</w:t>
            </w:r>
            <w:r w:rsidRPr="00C118C5">
              <w:rPr>
                <w:rFonts w:eastAsia="Times New Roman" w:cs="Times New Roman"/>
                <w:color w:val="000000"/>
                <w:sz w:val="22"/>
                <w:lang w:val="nl-NL"/>
              </w:rPr>
              <w:t xml:space="preserve"> gồm</w:t>
            </w:r>
            <w:r w:rsidRPr="00C118C5">
              <w:rPr>
                <w:rFonts w:eastAsia="Times New Roman" w:cs="Times New Roman"/>
                <w:color w:val="000000"/>
                <w:sz w:val="22"/>
              </w:rPr>
              <w:t xml:space="preserve"> số lượng, khối lượng, đơn giá, giá dịch vụ, dự toán (trường hợp được giao nhiệm vụ, đặt hàng), đấu thầu năm liền kề trước (trường hợp đấu thầu) và dự kiến biến động các yếu tố chi phí đầu vào</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Ninh Thuận</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Nếu lấy số liệu của “</w:t>
            </w:r>
            <w:r w:rsidRPr="00C118C5">
              <w:rPr>
                <w:rFonts w:cs="Times New Roman"/>
                <w:b/>
                <w:i/>
                <w:sz w:val="22"/>
              </w:rPr>
              <w:t>năm trước liền kề</w:t>
            </w:r>
            <w:r w:rsidRPr="00C118C5">
              <w:rPr>
                <w:rFonts w:cs="Times New Roman"/>
                <w:sz w:val="22"/>
              </w:rPr>
              <w:t>” về số lượng, khối lượng, đơn giá, giá dịch vụ, dự toán và chỉ dự kiến biến động các yếu tố chi phí đầu vào để xây dựng dự toán ngân sách, trường hợp năm trước liền kề bị thiên tai, hạn hán, lũ lụt khối lượng diện tích giảm nhiều, lúc này dự toán kinh phí sẽ bị thấp và không đủ cho chi phí hoạt động của năm có điều kiện thời tiết bình thường</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eastAsia="Times New Roman" w:cs="Times New Roman"/>
                <w:sz w:val="22"/>
                <w:lang w:val="nl-NL"/>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Cục QL Giá</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Đề nghị giữ như dự thảo</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Không tiếp thu. Khi lập dự toán phải căn cứ vào khối lượng công việc, diện tích, khối lượng (m3) và giá sản phẩm dịch vụ thủy lợi </w:t>
            </w:r>
            <w:proofErr w:type="gramStart"/>
            <w:r w:rsidRPr="00C118C5">
              <w:rPr>
                <w:rFonts w:cs="Times New Roman"/>
                <w:sz w:val="22"/>
              </w:rPr>
              <w:t>( mức</w:t>
            </w:r>
            <w:proofErr w:type="gramEnd"/>
            <w:r w:rsidRPr="00C118C5">
              <w:rPr>
                <w:rFonts w:cs="Times New Roman"/>
                <w:sz w:val="22"/>
              </w:rPr>
              <w:t xml:space="preserve"> hỗ trợ) và đang lập dự toán nên chưa thể có dự toán. Cục TCDN đề nghị giữ nguyên như dự Nghị định 96 và chỉnh sửa lại.</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val="restart"/>
          </w:tcPr>
          <w:p w:rsidR="00C118C5" w:rsidRPr="00C118C5" w:rsidRDefault="00C118C5" w:rsidP="00BA5A07">
            <w:pPr>
              <w:spacing w:after="0" w:line="240" w:lineRule="auto"/>
              <w:jc w:val="both"/>
              <w:rPr>
                <w:rFonts w:eastAsia="Times New Roman" w:cs="Times New Roman"/>
                <w:sz w:val="22"/>
                <w:lang w:val="nl-NL"/>
              </w:rPr>
            </w:pPr>
            <w:r w:rsidRPr="00C118C5">
              <w:rPr>
                <w:rFonts w:cs="Times New Roman"/>
                <w:sz w:val="22"/>
              </w:rPr>
              <w:t xml:space="preserve">2. a) </w:t>
            </w:r>
            <w:r w:rsidRPr="00C118C5">
              <w:rPr>
                <w:rFonts w:eastAsia="Times New Roman" w:cs="Times New Roman"/>
                <w:sz w:val="22"/>
                <w:lang w:val="nl-NL"/>
              </w:rPr>
              <w:t>Xác định khối lượng công việc, diện tích được hỗ trợ tiền sử dụng sản phẩm, dịch vụ công ích thủy lợi:</w:t>
            </w:r>
          </w:p>
          <w:p w:rsidR="00C118C5" w:rsidRPr="00C118C5" w:rsidRDefault="00C118C5" w:rsidP="00BA5A07">
            <w:pPr>
              <w:spacing w:after="0" w:line="240" w:lineRule="auto"/>
              <w:jc w:val="both"/>
              <w:rPr>
                <w:rFonts w:eastAsia="Times New Roman" w:cs="Times New Roman"/>
                <w:sz w:val="22"/>
                <w:lang w:val="nl-NL"/>
              </w:rPr>
            </w:pPr>
            <w:r w:rsidRPr="00C118C5">
              <w:rPr>
                <w:rFonts w:eastAsia="Times New Roman" w:cs="Times New Roman"/>
                <w:sz w:val="22"/>
                <w:lang w:val="nl-NL"/>
              </w:rPr>
              <w:t xml:space="preserve">Tổ chức, cá nhân khai thác công trình thủy lợi căn cứ vào bản đồ giải thửa/diện tích đất, mặt nước sản xuất, hình thức cấp nước, tưới nước, tiêu nước, hợp đồng cấp nước, tưới nước, tiêu nước giữa Tổ chức, cá nhân khai thác công trình thủy lợi với các Hộ dùng nước (bao gồm: Ủy ban nhân dân cấp xã, hợp tác xã, tổ chức hợp tác dùng nước, giám đốc doanh nghiệp, giám đốc trạm trại thí nghiệm, giám đốc nông trường hoặc ký trực tiếp với các hộ gia </w:t>
            </w:r>
            <w:r w:rsidRPr="00C118C5">
              <w:rPr>
                <w:rFonts w:eastAsia="Times New Roman" w:cs="Times New Roman"/>
                <w:sz w:val="22"/>
                <w:lang w:val="nl-NL"/>
              </w:rPr>
              <w:lastRenderedPageBreak/>
              <w:t>đình, cá nhân) phối hợp với Ủy ban nhân dân cấp xã để lập bảng kê đối tượng và diện tích đất được tưới nước, tiêu nước được hỗ trợ tiền sử dụng sản phẩm, dịch vụ công ích thủy lợi và chịu trách nhiệm trước pháp luật về nội dung xác nhận;</w:t>
            </w:r>
          </w:p>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STC Hậu Giang</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Đối với việc UBND cấp xã lập bảng kê đối tượng và diện tích đất được tưới nước, tiêu nước để được hỗ trợ tiền sử dụng sản phẩm, dịch vụ công ích thủy lợi rất khó thực hiện nên đề nghị sửa thành: </w:t>
            </w:r>
            <w:r w:rsidRPr="00C118C5">
              <w:rPr>
                <w:rFonts w:cs="Times New Roman"/>
                <w:i/>
                <w:sz w:val="22"/>
              </w:rPr>
              <w:t xml:space="preserve">“Căn cứ vào </w:t>
            </w:r>
            <w:r w:rsidRPr="00C118C5">
              <w:rPr>
                <w:rFonts w:cs="Times New Roman"/>
                <w:b/>
                <w:i/>
                <w:sz w:val="22"/>
              </w:rPr>
              <w:t>bảng niên giám thống kê hàng năm</w:t>
            </w:r>
            <w:r w:rsidRPr="00C118C5">
              <w:rPr>
                <w:rFonts w:cs="Times New Roman"/>
                <w:i/>
                <w:sz w:val="22"/>
              </w:rPr>
              <w:t xml:space="preserve"> xác định diện tích đất sản xuất nông nghiệp tưới, tiêu nước và Sở Nông nghiệp và Phát triển nông thôn xác nhận biện pháp tưới của các loại sản phẩm, dịch vụ công ích thủy lợi”</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Không tiếp thu, vì niên giám thống kê hàng năm thường có độ trễ so với việc căn cứ bản đồ giải thửa hoặc thực tế diện tích như sửa đổi tại dự thảo NĐ.</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Thanh Hóa</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Tại điểm a) và b) Điều này và điểm b khoản 2 Điều 13 đề nghị bổ sung Hộ dùng nước là Trưởng thôn (bản) vì việc ký hợp đồng, nghiệm thu với từng hộ gia đình mất nhiều thời gian và chi phí, để giảm thiểu thủ tục hành chính</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Không tiếp thu, đề nghị giữ nguyên như dự thảo vì UBND cấp xã không thể ủy quyền cho Trưởng thôn (bản)</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STC Ninh </w:t>
            </w:r>
            <w:r w:rsidRPr="00C118C5">
              <w:rPr>
                <w:rFonts w:cs="Times New Roman"/>
                <w:sz w:val="22"/>
              </w:rPr>
              <w:lastRenderedPageBreak/>
              <w:t>Thuận, UBND tỉnh Bình Định</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Đề nghị sửa lại thành: “</w:t>
            </w:r>
            <w:r w:rsidRPr="00C118C5">
              <w:rPr>
                <w:rFonts w:cs="Times New Roman"/>
                <w:i/>
                <w:sz w:val="22"/>
              </w:rPr>
              <w:t xml:space="preserve">Tổ chức, cá nhân khai thác </w:t>
            </w:r>
            <w:r w:rsidRPr="00C118C5">
              <w:rPr>
                <w:rFonts w:cs="Times New Roman"/>
                <w:i/>
                <w:sz w:val="22"/>
              </w:rPr>
              <w:lastRenderedPageBreak/>
              <w:t xml:space="preserve">công trình thủy lợi căn cứ vào bản đồ giải thửa </w:t>
            </w:r>
            <w:r w:rsidRPr="00C118C5">
              <w:rPr>
                <w:rFonts w:cs="Times New Roman"/>
                <w:b/>
                <w:i/>
                <w:sz w:val="22"/>
              </w:rPr>
              <w:t xml:space="preserve">hoặc </w:t>
            </w:r>
            <w:r w:rsidRPr="00C118C5">
              <w:rPr>
                <w:rFonts w:cs="Times New Roman"/>
                <w:i/>
                <w:sz w:val="22"/>
              </w:rPr>
              <w:t xml:space="preserve">diện tích đất </w:t>
            </w:r>
            <w:r w:rsidRPr="00C118C5">
              <w:rPr>
                <w:rFonts w:cs="Times New Roman"/>
                <w:b/>
                <w:i/>
                <w:sz w:val="22"/>
              </w:rPr>
              <w:t>sản xuất trong thực tế</w:t>
            </w:r>
            <w:r w:rsidRPr="00C118C5">
              <w:rPr>
                <w:rFonts w:cs="Times New Roman"/>
                <w:i/>
                <w:sz w:val="22"/>
              </w:rPr>
              <w:t>, mặt nước sản xuất, hình thức cấp nước, tưới nước, tiêu nước…</w:t>
            </w:r>
            <w:r w:rsidRPr="00C118C5">
              <w:rPr>
                <w:rFonts w:cs="Times New Roman"/>
                <w:sz w:val="22"/>
              </w:rPr>
              <w:t>”</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 xml:space="preserve">Tiếp thu và sửa tại dự thảo </w:t>
            </w:r>
            <w:r w:rsidRPr="00C118C5">
              <w:rPr>
                <w:rFonts w:cs="Times New Roman"/>
                <w:sz w:val="22"/>
              </w:rPr>
              <w:lastRenderedPageBreak/>
              <w:t>Nghị định</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Phú Yên</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xem xét lại yêu cầu này vì thực tế bản đồ giải thửa tại các địa phương trên địa bàn tỉnh được lập cách đây trên 20 năm, đến nay nhiều hồ sơ đã bị mục nát, mất dữ liệu, thiếu; số diện tích , số hộ gia đình thực tế thay đổi nhiều so với hồ sơ (đã chất, chuyển đi nơi khác, người mới đến, tách hộ, nhập hộ); do vậy việc đối chiếu bản đồ giải thửa để lập bảng kê là rất khó khăn và không khớp đúng. Hiện tại một số địa phương trong tỉnh đã lập bản đồ nhưng chưa đầy đủ</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Không tiếp thu, vì tại dự thảo NĐ đã căn cứ bản đồ giải thửa hoặc thực tế diện tích để xác định.</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Gia Lai</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bổ sung: “</w:t>
            </w:r>
            <w:r w:rsidRPr="00C118C5">
              <w:rPr>
                <w:rFonts w:eastAsia="Times New Roman" w:cs="Times New Roman"/>
                <w:sz w:val="22"/>
                <w:lang w:val="nl-NL"/>
              </w:rPr>
              <w:t>Tổ chức, cá nhân khai thác công trình thủy lợi căn cứ vào bản đồ giải thửa/diện tích đất, mặt nước sản xuất</w:t>
            </w:r>
            <w:r w:rsidRPr="00C118C5">
              <w:rPr>
                <w:rFonts w:cs="Times New Roman"/>
                <w:b/>
                <w:i/>
                <w:sz w:val="22"/>
              </w:rPr>
              <w:t xml:space="preserve"> hoặc phối hợp với địa phương và cùng với hộ dùng nước tiến hành đo đạc từng thửa đất, mặt nước của các hộ dân (trường hợp chưa có bản đồ giải thửa)</w:t>
            </w:r>
            <w:r w:rsidRPr="00C118C5">
              <w:rPr>
                <w:rFonts w:cs="Times New Roman"/>
                <w:i/>
                <w:sz w:val="22"/>
              </w:rPr>
              <w:t>,</w:t>
            </w:r>
            <w:r w:rsidRPr="00C118C5">
              <w:rPr>
                <w:rFonts w:eastAsia="Times New Roman" w:cs="Times New Roman"/>
                <w:sz w:val="22"/>
                <w:lang w:val="nl-NL"/>
              </w:rPr>
              <w:t xml:space="preserve"> hình thức cấp nước, tưới nước, tiêu nước, hợp đồng cấp nước, tưới nước, tiêu nước...</w:t>
            </w:r>
            <w:r w:rsidRPr="00C118C5">
              <w:rPr>
                <w:rFonts w:cs="Times New Roman"/>
                <w:i/>
                <w:sz w:val="22"/>
              </w:rPr>
              <w:t xml:space="preserve"> </w:t>
            </w:r>
            <w:r w:rsidRPr="00C118C5">
              <w:rPr>
                <w:rFonts w:cs="Times New Roman"/>
                <w:sz w:val="22"/>
              </w:rPr>
              <w:t>” vì vác khu tưới thuộc công trình do Công ty khai thác công trình thủy lợi quản ý phần lớn chưa có bản đồ giải thửa, việc lập bản đồ giải thửa cần rất nhiều kinh phí và thời gian thực hiện</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Không tiếp thu vì việc đo đạc do cơ quan địa chính thực hiện tại văn bản PL khác và tại dự thảo NĐ đã căn cứ bản đồ giải thửa hoặc thực tế diện tích để xác định. </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UBND tỉnh Đắk Lắk</w:t>
            </w:r>
          </w:p>
        </w:tc>
        <w:tc>
          <w:tcPr>
            <w:tcW w:w="1624" w:type="pct"/>
          </w:tcPr>
          <w:p w:rsidR="00C118C5" w:rsidRPr="00C118C5" w:rsidRDefault="00C118C5" w:rsidP="00BA5A07">
            <w:pPr>
              <w:spacing w:after="0" w:line="240" w:lineRule="auto"/>
              <w:jc w:val="both"/>
              <w:rPr>
                <w:rFonts w:cs="Times New Roman"/>
                <w:i/>
                <w:sz w:val="22"/>
              </w:rPr>
            </w:pPr>
            <w:r w:rsidRPr="00C118C5">
              <w:rPr>
                <w:rFonts w:cs="Times New Roman"/>
                <w:sz w:val="22"/>
              </w:rPr>
              <w:t xml:space="preserve">Đề nghị bổ sung: </w:t>
            </w:r>
            <w:r w:rsidRPr="00C118C5">
              <w:rPr>
                <w:rFonts w:cs="Times New Roman"/>
                <w:i/>
                <w:sz w:val="22"/>
              </w:rPr>
              <w:t xml:space="preserve">“Tổ chức, cá nhân khai thác…và chịu trách nhiệm trước pháp luật về nội dung xác nhận. </w:t>
            </w:r>
            <w:r w:rsidRPr="00C118C5">
              <w:rPr>
                <w:rFonts w:cs="Times New Roman"/>
                <w:b/>
                <w:i/>
                <w:sz w:val="22"/>
              </w:rPr>
              <w:t>Trường hợp đối với diện tích tưới nước, tiêu nước chưa có bản đồ giải thửa thì hàng năm phải lập bảng kê đối tượng và diện tích có ký nhận của các hộ dùng nước và được cấp có thẩm quyền xác nhận</w:t>
            </w:r>
            <w:r w:rsidRPr="00C118C5">
              <w:rPr>
                <w:rFonts w:cs="Times New Roman"/>
                <w:i/>
                <w:sz w:val="22"/>
              </w:rPr>
              <w:t>”</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 nếu không có bản đồ giải thửa căn cứ thực tế diện tích đất, mặt nước sản xuất.</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val="restart"/>
          </w:tcPr>
          <w:p w:rsidR="00C118C5" w:rsidRPr="00C118C5" w:rsidRDefault="00C118C5" w:rsidP="00BA5A07">
            <w:pPr>
              <w:spacing w:after="0" w:line="240" w:lineRule="auto"/>
              <w:jc w:val="both"/>
              <w:rPr>
                <w:rFonts w:cs="Times New Roman"/>
                <w:sz w:val="22"/>
              </w:rPr>
            </w:pPr>
            <w:r w:rsidRPr="00C118C5">
              <w:rPr>
                <w:rFonts w:cs="Times New Roman"/>
                <w:sz w:val="22"/>
              </w:rPr>
              <w:t xml:space="preserve">2. b) </w:t>
            </w:r>
            <w:r w:rsidRPr="00C118C5">
              <w:rPr>
                <w:rFonts w:eastAsia="Times New Roman" w:cs="Times New Roman"/>
                <w:sz w:val="22"/>
                <w:lang w:val="nl-NL"/>
              </w:rPr>
              <w:t xml:space="preserve">Trường hợp hộ dùng nước được </w:t>
            </w:r>
            <w:r w:rsidRPr="00C118C5">
              <w:rPr>
                <w:rFonts w:eastAsia="Times New Roman" w:cs="Times New Roman"/>
                <w:sz w:val="22"/>
                <w:lang w:val="nl-NL"/>
              </w:rPr>
              <w:lastRenderedPageBreak/>
              <w:t>xác định là Ủy ban nhân dân cấp xã, hợp tác xã, tổ chức hợp tác dùng nước, giám đốc doanh nghiệp, giám đốc trạm trại thí nghiệm, giám đốc nông trường thì phải có bảng danh sách các hộ gia đình, diện tích đất của từng hộ gia đình kèm theo; Ủy ban nhân dân cấp huyện nơi đối tượng được hỗ trợ cư trú chịu trách nhiệm kiểm tra, rà soát và xác nhận diện tích được hỗ trợ và chịu trách nhiệm trước pháp luật về nội dung xác nhận.</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 xml:space="preserve">STC Ninh </w:t>
            </w:r>
            <w:r w:rsidRPr="00C118C5">
              <w:rPr>
                <w:rFonts w:cs="Times New Roman"/>
                <w:sz w:val="22"/>
              </w:rPr>
              <w:lastRenderedPageBreak/>
              <w:t>Thuận; UBND tỉnh Bình Thuận</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Đề nghị sửa thành: “</w:t>
            </w:r>
            <w:r w:rsidRPr="00C118C5">
              <w:rPr>
                <w:rFonts w:cs="Times New Roman"/>
                <w:i/>
                <w:sz w:val="22"/>
              </w:rPr>
              <w:t xml:space="preserve">…Ủy ban nhân dân câp huyện </w:t>
            </w:r>
            <w:r w:rsidRPr="00C118C5">
              <w:rPr>
                <w:rFonts w:cs="Times New Roman"/>
                <w:i/>
                <w:sz w:val="22"/>
              </w:rPr>
              <w:lastRenderedPageBreak/>
              <w:t xml:space="preserve">nơi đối tượng </w:t>
            </w:r>
            <w:r w:rsidRPr="00C118C5">
              <w:rPr>
                <w:rFonts w:cs="Times New Roman"/>
                <w:b/>
                <w:i/>
                <w:sz w:val="22"/>
              </w:rPr>
              <w:t>có diện tích đất đang sản xuất</w:t>
            </w:r>
            <w:r w:rsidRPr="00C118C5">
              <w:rPr>
                <w:rFonts w:cs="Times New Roman"/>
                <w:i/>
                <w:sz w:val="22"/>
              </w:rPr>
              <w:t xml:space="preserve"> chịu trách nhiệm kiểm tra, rà soát và xác nhạn diện tích được hỗ trợ</w:t>
            </w:r>
            <w:r w:rsidRPr="00C118C5">
              <w:rPr>
                <w:rFonts w:cs="Times New Roman"/>
                <w:sz w:val="22"/>
              </w:rPr>
              <w:t>”</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 xml:space="preserve">Tiếp thu và sửa tại dự thảo </w:t>
            </w:r>
            <w:r w:rsidRPr="00C118C5">
              <w:rPr>
                <w:rFonts w:cs="Times New Roman"/>
                <w:sz w:val="22"/>
              </w:rPr>
              <w:lastRenderedPageBreak/>
              <w:t>Nghị định</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Phú Yên</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Đề nghị xem xét lại nội dung này vì thực tế hiện nay danh sách các hộ gia đình này rất nhiều, rất cồng kềnh, có đơn vị dùng nước lên tới vài ngàn hộ gia đình (các bộ hồ sơ kê khai diện tích đất được hỗ trợ thủy lợi phí trước đây) </w:t>
            </w:r>
            <w:r w:rsidRPr="00C118C5">
              <w:rPr>
                <w:rFonts w:cs="Times New Roman"/>
                <w:b/>
                <w:sz w:val="22"/>
              </w:rPr>
              <w:t>không thể kèm theo</w:t>
            </w:r>
            <w:r w:rsidRPr="00C118C5">
              <w:rPr>
                <w:rFonts w:cs="Times New Roman"/>
                <w:sz w:val="22"/>
              </w:rPr>
              <w:t xml:space="preserve"> hồ sơ xác nhận được</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Không tiếp thu, đề nghị giữ nguyên như dự thảo vì phải có hồ sơ xác định diện tích, đảm bảo tính chính xác.</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Nam Định</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bổ sung thêm: “</w:t>
            </w:r>
            <w:r w:rsidRPr="00C118C5">
              <w:rPr>
                <w:rFonts w:cs="Times New Roman"/>
                <w:i/>
                <w:sz w:val="22"/>
              </w:rPr>
              <w:t xml:space="preserve">Trường hợp diện tích năm kế hoạch không thay đổi so với năm trước đó thì </w:t>
            </w:r>
            <w:r w:rsidRPr="00C118C5">
              <w:rPr>
                <w:rFonts w:cs="Times New Roman"/>
                <w:b/>
                <w:i/>
                <w:sz w:val="22"/>
              </w:rPr>
              <w:t>không cần lập bảng danh sách</w:t>
            </w:r>
            <w:r w:rsidRPr="00C118C5">
              <w:rPr>
                <w:rFonts w:cs="Times New Roman"/>
                <w:i/>
                <w:sz w:val="22"/>
              </w:rPr>
              <w:t xml:space="preserve"> các hộ gia đình, diện tích đất của từng hộ kèm theo, chỉ cần xác nhận của UBND xã, huyện nơi đối tượng được hỗ trợ</w:t>
            </w:r>
            <w:r w:rsidRPr="00C118C5">
              <w:rPr>
                <w:rFonts w:cs="Times New Roman"/>
                <w:sz w:val="22"/>
              </w:rPr>
              <w:t>”</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Không tiếp thu, đề nghị giữ nguyên như dự thảo vì hàng năm phải kê khai hồ sơ xác định diện tích, đảm bảo tính chính xác.</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val="restart"/>
          </w:tcPr>
          <w:p w:rsidR="00C118C5" w:rsidRPr="00C118C5" w:rsidRDefault="00C118C5" w:rsidP="00BA5A07">
            <w:pPr>
              <w:spacing w:after="0" w:line="240" w:lineRule="auto"/>
              <w:jc w:val="both"/>
              <w:rPr>
                <w:rFonts w:eastAsia="Times New Roman" w:cs="Times New Roman"/>
                <w:sz w:val="22"/>
                <w:lang w:val="nl-NL"/>
              </w:rPr>
            </w:pPr>
            <w:r w:rsidRPr="00C118C5">
              <w:rPr>
                <w:rFonts w:eastAsia="Times New Roman" w:cs="Times New Roman"/>
                <w:sz w:val="22"/>
                <w:lang w:val="nl-NL"/>
              </w:rPr>
              <w:t>2. c) Đối với các địa phương chưa thành lập doanh nghiệp, tổ chức thủy lợi cơ sở chưa thực hiện ký Hợp đồng cấp nước, tưới nước, tiêu nước thì xác định diện tích căn cứ theo bảng kê của Ủy ban nhân dân cấp xã và có xác nhận của Ủy ban nhân dân cấp huyện.</w:t>
            </w:r>
          </w:p>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Hậu Giang</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 Bổ sung thêm khoản: </w:t>
            </w:r>
            <w:r w:rsidRPr="00C118C5">
              <w:rPr>
                <w:rFonts w:cs="Times New Roman"/>
                <w:i/>
                <w:sz w:val="22"/>
              </w:rPr>
              <w:t xml:space="preserve">“Đối với các địa phương chưa thành lập doanh nghiệp, tổ chức thủy lợi cơ sở chưa thực hiện ký Hợp đồng cấp nước, tưới nước, tiêu nước thì xác định diện tích căn cứ </w:t>
            </w:r>
            <w:r w:rsidRPr="00C118C5">
              <w:rPr>
                <w:rFonts w:cs="Times New Roman"/>
                <w:b/>
                <w:i/>
                <w:sz w:val="22"/>
              </w:rPr>
              <w:t xml:space="preserve">vào bảng niên giám thống kê hàng năm </w:t>
            </w:r>
            <w:r w:rsidRPr="00C118C5">
              <w:rPr>
                <w:rFonts w:cs="Times New Roman"/>
                <w:i/>
                <w:sz w:val="22"/>
              </w:rPr>
              <w:t xml:space="preserve">và bảng kê do </w:t>
            </w:r>
            <w:r w:rsidRPr="00C118C5">
              <w:rPr>
                <w:rFonts w:cs="Times New Roman"/>
                <w:b/>
                <w:i/>
                <w:sz w:val="22"/>
              </w:rPr>
              <w:t>UBND cấp huyện lập và xác nhận</w:t>
            </w:r>
            <w:r w:rsidRPr="00C118C5">
              <w:rPr>
                <w:rFonts w:cs="Times New Roman"/>
                <w:i/>
                <w:sz w:val="22"/>
              </w:rPr>
              <w:t xml:space="preserve"> để xác định diện tích đất sản xuất nông nghiệp tưới, tiêu nước”</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Không tiếp thu, vì căn cứ niên giám thống kê sẽ không đảm bảo tính chính xác và có độ trễ so với việc căn cứ bản đồ giải thửa hoặc diện tích thực tế sản xuất. </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Hải Dương</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2 nội dung 2.a) và 2.b) trùng nhau về đối tượng nhưng khác nhau về trách nhiệm xác nhận. Đề nghị quy định rõ trách nhiệm giữa Tổ chức cá nhân khai thác công trình thủy lợi và Ủy ban nhân dân cấp huyện. </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w:t>
            </w:r>
          </w:p>
        </w:tc>
      </w:tr>
      <w:tr w:rsidR="00C118C5" w:rsidRPr="00C118C5" w:rsidTr="00BA5A07">
        <w:tc>
          <w:tcPr>
            <w:tcW w:w="519" w:type="pct"/>
            <w:vMerge w:val="restart"/>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rPr>
                <w:rFonts w:eastAsia="Times New Roman" w:cs="Times New Roman"/>
                <w:sz w:val="22"/>
                <w:lang w:val="nl-NL"/>
              </w:rPr>
            </w:pPr>
            <w:r w:rsidRPr="00C118C5">
              <w:rPr>
                <w:rFonts w:cs="Times New Roman"/>
                <w:sz w:val="22"/>
              </w:rPr>
              <w:t xml:space="preserve">3. b) </w:t>
            </w:r>
            <w:r w:rsidRPr="00C118C5">
              <w:rPr>
                <w:rFonts w:eastAsia="Times New Roman" w:cs="Times New Roman"/>
                <w:sz w:val="22"/>
                <w:lang w:val="nl-NL"/>
              </w:rPr>
              <w:t xml:space="preserve">Đối với các tổ chức thủy lợi cơ sở quản lý một phần công trình nằm trong lưu vực hệ thống công trình thuỷ lợi do công ty trách nhiệm hữu hạn một thành viên nhà nước sở hữu 100% vốn điều lệ thì công ty trách nhiệm hữu hạn một thành viên nhà nước sở hữu 100% vốn </w:t>
            </w:r>
            <w:r w:rsidRPr="00C118C5">
              <w:rPr>
                <w:rFonts w:eastAsia="Times New Roman" w:cs="Times New Roman"/>
                <w:sz w:val="22"/>
                <w:lang w:val="nl-NL"/>
              </w:rPr>
              <w:lastRenderedPageBreak/>
              <w:t>điều lệ chịu trách nhiệm tổng hợp chung và gửi Sở Tài chính và Sở Nông nghiệp và Phát triển nông thôn để tổng hợp chung;</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STC Ninh Thuận</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xem xét, giải thích rõ cụm từ: “</w:t>
            </w:r>
            <w:r w:rsidRPr="00C118C5">
              <w:rPr>
                <w:rFonts w:cs="Times New Roman"/>
                <w:i/>
                <w:sz w:val="22"/>
              </w:rPr>
              <w:t xml:space="preserve">một phần công trình nằm </w:t>
            </w:r>
            <w:r w:rsidRPr="00C118C5">
              <w:rPr>
                <w:rFonts w:cs="Times New Roman"/>
                <w:b/>
                <w:i/>
                <w:sz w:val="22"/>
              </w:rPr>
              <w:t>trong lưu vực hệ thống công trình thủy lợi</w:t>
            </w:r>
            <w:r w:rsidRPr="00C118C5">
              <w:rPr>
                <w:rFonts w:cs="Times New Roman"/>
                <w:sz w:val="22"/>
              </w:rPr>
              <w:t>”</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Không tiếp thu, đề nghị giữ nguyên như dự thảo vì khái niệm “</w:t>
            </w:r>
            <w:r w:rsidRPr="00C118C5">
              <w:rPr>
                <w:rFonts w:cs="Times New Roman"/>
                <w:i/>
                <w:sz w:val="22"/>
              </w:rPr>
              <w:t>lưu vực</w:t>
            </w:r>
            <w:r w:rsidRPr="00C118C5">
              <w:rPr>
                <w:rFonts w:cs="Times New Roman"/>
                <w:sz w:val="22"/>
              </w:rPr>
              <w:t>” Luật Thủy lợi đã nêu tại Điều 3, Điều 11, 13, 14, 18, 20…</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Thái Bình</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Đề nghị hướng dẫn bổ sung trình tự thủ tục tiêu thoát nước khu vực nông thôn và đô thị trừ vùng nội thị vì Điều 11 và 12 mới chỉ hướng dẫn xác định lập dự toán và thanh quyết toán đối với diện tích tưới tiêu nông nghiệp và thủy sản</w:t>
            </w:r>
          </w:p>
          <w:p w:rsidR="00C118C5" w:rsidRPr="00C118C5" w:rsidRDefault="00C118C5" w:rsidP="00BA5A07">
            <w:pPr>
              <w:spacing w:after="0" w:line="240" w:lineRule="auto"/>
              <w:jc w:val="both"/>
              <w:rPr>
                <w:rFonts w:cs="Times New Roman"/>
                <w:sz w:val="22"/>
              </w:rPr>
            </w:pPr>
            <w:r w:rsidRPr="00C118C5">
              <w:rPr>
                <w:rFonts w:cs="Times New Roman"/>
                <w:sz w:val="22"/>
              </w:rPr>
              <w:t>- Đề nghị bổ sung thủ tục ký kết hợp đồng đối với tiêu dân sinh, xác định diện tích</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 Không tiếp thu, đề nghị giữ nguyên như dự thảo vì các nội dung này thực hiện như đất sản xuất và đã được quy định trong dự thảo NĐ chỉnh sửa.</w:t>
            </w:r>
          </w:p>
          <w:p w:rsidR="00C118C5" w:rsidRPr="00C118C5" w:rsidRDefault="00C118C5" w:rsidP="00BA5A07">
            <w:pPr>
              <w:spacing w:after="0" w:line="240" w:lineRule="auto"/>
              <w:jc w:val="both"/>
              <w:rPr>
                <w:rFonts w:cs="Times New Roman"/>
                <w:sz w:val="22"/>
              </w:rPr>
            </w:pPr>
          </w:p>
        </w:tc>
      </w:tr>
      <w:tr w:rsidR="00C118C5" w:rsidRPr="00C118C5" w:rsidTr="00BA5A07">
        <w:tc>
          <w:tcPr>
            <w:tcW w:w="519" w:type="pct"/>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UBND tỉnh Cao Bằng</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bổ sung biểu mẫu bảng kê đối tượng và diện tích đất được tưới nước, tiêu nước</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Không tiếp thu, đề nghị giữ nguyên như dự thảo vì các nội dung này thực hiện như tại Nghị định số 96/2018/NĐ-CP</w:t>
            </w:r>
          </w:p>
        </w:tc>
      </w:tr>
      <w:tr w:rsidR="00C118C5" w:rsidRPr="00C118C5" w:rsidTr="00BA5A07">
        <w:tc>
          <w:tcPr>
            <w:tcW w:w="519" w:type="pct"/>
            <w:vMerge w:val="restart"/>
          </w:tcPr>
          <w:p w:rsidR="00C118C5" w:rsidRPr="00C118C5" w:rsidRDefault="00C118C5" w:rsidP="00BA5A07">
            <w:pPr>
              <w:spacing w:after="0" w:line="240" w:lineRule="auto"/>
              <w:jc w:val="both"/>
              <w:rPr>
                <w:rFonts w:cs="Times New Roman"/>
                <w:b/>
                <w:sz w:val="22"/>
              </w:rPr>
            </w:pPr>
            <w:r w:rsidRPr="00C118C5">
              <w:rPr>
                <w:rFonts w:cs="Times New Roman"/>
                <w:b/>
                <w:sz w:val="22"/>
              </w:rPr>
              <w:t xml:space="preserve">Điều 12. </w:t>
            </w:r>
            <w:r w:rsidRPr="00C118C5">
              <w:rPr>
                <w:rFonts w:eastAsia="Times New Roman" w:cs="Times New Roman"/>
                <w:b/>
                <w:sz w:val="22"/>
                <w:lang w:val="nl-NL"/>
              </w:rPr>
              <w:t>Cấp phát, thanh toán kinh phí hỗ trợ tiền sử dụng sản phẩm, dịch vụ công ích thủy lợi</w:t>
            </w:r>
          </w:p>
        </w:tc>
        <w:tc>
          <w:tcPr>
            <w:tcW w:w="1280"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2. </w:t>
            </w:r>
            <w:proofErr w:type="gramStart"/>
            <w:r w:rsidRPr="00C118C5">
              <w:rPr>
                <w:rFonts w:cs="Times New Roman"/>
                <w:sz w:val="22"/>
              </w:rPr>
              <w:t>a</w:t>
            </w:r>
            <w:proofErr w:type="gramEnd"/>
            <w:r w:rsidRPr="00C118C5">
              <w:rPr>
                <w:rFonts w:cs="Times New Roman"/>
                <w:sz w:val="22"/>
              </w:rPr>
              <w:t xml:space="preserve">) </w:t>
            </w:r>
            <w:r w:rsidRPr="00C118C5">
              <w:rPr>
                <w:rStyle w:val="x291"/>
                <w:rFonts w:cs="Times New Roman"/>
                <w:sz w:val="22"/>
              </w:rPr>
              <w:t>Bảng kê có xác nhận của Ủy ban nhân dân cấp huyện đối với đối tượng, công việc và diện tích được hỗ trợ tiền sử dụng sản phẩm, dịch vụ công ích thủy lợi.</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Quảng Nam</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sửa thành: “</w:t>
            </w:r>
            <w:r w:rsidRPr="00C118C5">
              <w:rPr>
                <w:rStyle w:val="x291"/>
                <w:rFonts w:cs="Times New Roman"/>
                <w:i/>
                <w:sz w:val="22"/>
              </w:rPr>
              <w:t>Bảng kê có xác nhận của Ủy ban nhân dân cấp huyện đối với đối tượng, công việc và diện tích được hỗ trợ tiền sử dụng sản phẩm, dịch vụ công ích thủy lợi</w:t>
            </w:r>
            <w:r w:rsidRPr="00C118C5">
              <w:rPr>
                <w:rFonts w:cs="Times New Roman"/>
                <w:i/>
                <w:sz w:val="22"/>
              </w:rPr>
              <w:t xml:space="preserve">, </w:t>
            </w:r>
            <w:r w:rsidRPr="00C118C5">
              <w:rPr>
                <w:rFonts w:cs="Times New Roman"/>
                <w:b/>
                <w:i/>
                <w:sz w:val="22"/>
              </w:rPr>
              <w:t>nếu hàng năm không có biến động diện tích thì bỏ qua nội dung này</w:t>
            </w:r>
            <w:r w:rsidRPr="00C118C5">
              <w:rPr>
                <w:rFonts w:cs="Times New Roman"/>
                <w:i/>
                <w:sz w:val="22"/>
              </w:rPr>
              <w:t>”</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Không tiếp thu, đề nghị giữ nguyên như dự thảo vì nếu không có bảng kê sẽ không đảm bảo tính chính xác</w:t>
            </w:r>
          </w:p>
        </w:tc>
      </w:tr>
      <w:tr w:rsidR="00C118C5" w:rsidRPr="00C118C5" w:rsidTr="00BA5A07">
        <w:trPr>
          <w:trHeight w:val="1104"/>
        </w:trPr>
        <w:tc>
          <w:tcPr>
            <w:tcW w:w="519" w:type="pct"/>
            <w:vMerge/>
          </w:tcPr>
          <w:p w:rsidR="00C118C5" w:rsidRPr="00C118C5" w:rsidRDefault="00C118C5" w:rsidP="00BA5A07">
            <w:pPr>
              <w:spacing w:after="0" w:line="240" w:lineRule="auto"/>
              <w:jc w:val="both"/>
              <w:rPr>
                <w:rFonts w:cs="Times New Roman"/>
                <w:b/>
                <w:sz w:val="22"/>
              </w:rPr>
            </w:pPr>
          </w:p>
        </w:tc>
        <w:tc>
          <w:tcPr>
            <w:tcW w:w="1280" w:type="pct"/>
            <w:vMerge w:val="restart"/>
          </w:tcPr>
          <w:p w:rsidR="00C118C5" w:rsidRPr="00C118C5" w:rsidRDefault="00C118C5" w:rsidP="00BA5A07">
            <w:pPr>
              <w:spacing w:after="0" w:line="240" w:lineRule="auto"/>
              <w:jc w:val="both"/>
              <w:rPr>
                <w:rFonts w:eastAsia="Times New Roman" w:cs="Times New Roman"/>
                <w:sz w:val="22"/>
                <w:lang w:val="nl-NL"/>
              </w:rPr>
            </w:pPr>
            <w:r w:rsidRPr="00C118C5">
              <w:rPr>
                <w:rFonts w:eastAsia="Times New Roman" w:cs="Times New Roman"/>
                <w:sz w:val="22"/>
                <w:lang w:val="nl-NL"/>
              </w:rPr>
              <w:t>4. Thanh toán, cấp kinh phí đối với phương thức giao nhiệm vụ</w:t>
            </w:r>
          </w:p>
          <w:p w:rsidR="00C118C5" w:rsidRPr="00C118C5" w:rsidRDefault="00C118C5" w:rsidP="00BA5A07">
            <w:pPr>
              <w:spacing w:after="0" w:line="240" w:lineRule="auto"/>
              <w:jc w:val="both"/>
              <w:rPr>
                <w:rFonts w:eastAsia="Times New Roman" w:cs="Times New Roman"/>
                <w:sz w:val="22"/>
                <w:lang w:val="nl-NL"/>
              </w:rPr>
            </w:pPr>
            <w:r w:rsidRPr="00C118C5">
              <w:rPr>
                <w:rFonts w:cs="Times New Roman"/>
                <w:sz w:val="22"/>
              </w:rPr>
              <w:t xml:space="preserve">a) </w:t>
            </w:r>
            <w:r w:rsidRPr="00C118C5">
              <w:rPr>
                <w:rFonts w:eastAsia="Times New Roman" w:cs="Times New Roman"/>
                <w:sz w:val="22"/>
                <w:lang w:val="nl-NL"/>
              </w:rPr>
              <w:t>Hỗ trợ kinh phí đối với phương thức giao nhiệm vụ cho việc khai thác các công trình thủy lớn, quan trọng đặc biệt; đáp ứng điều kiện theo quy định của pháp luật hiện hành về sử dụng ngân sách nhà nước từ nguồn chi thường xuyên.</w:t>
            </w:r>
          </w:p>
          <w:p w:rsidR="00C118C5" w:rsidRPr="00C118C5" w:rsidRDefault="00C118C5" w:rsidP="00BA5A07">
            <w:pPr>
              <w:spacing w:after="0" w:line="240" w:lineRule="auto"/>
              <w:jc w:val="both"/>
              <w:rPr>
                <w:rFonts w:eastAsia="Times New Roman" w:cs="Times New Roman"/>
                <w:sz w:val="22"/>
                <w:lang w:val="nl-NL"/>
              </w:rPr>
            </w:pPr>
            <w:r w:rsidRPr="00C118C5">
              <w:rPr>
                <w:rFonts w:eastAsia="Times New Roman" w:cs="Times New Roman"/>
                <w:sz w:val="22"/>
                <w:lang w:val="nl-NL"/>
              </w:rPr>
              <w:t xml:space="preserve">5. Thanh toán, cấp kinh phí đối với </w:t>
            </w:r>
            <w:r w:rsidRPr="00C118C5">
              <w:rPr>
                <w:rFonts w:eastAsia="Times New Roman" w:cs="Times New Roman"/>
                <w:sz w:val="22"/>
                <w:lang w:val="nl-NL"/>
              </w:rPr>
              <w:lastRenderedPageBreak/>
              <w:t>phương thức đặt hàng</w:t>
            </w:r>
          </w:p>
          <w:p w:rsidR="00C118C5" w:rsidRPr="00C118C5" w:rsidRDefault="00C118C5" w:rsidP="00BA5A07">
            <w:pPr>
              <w:spacing w:after="0" w:line="240" w:lineRule="auto"/>
              <w:jc w:val="both"/>
              <w:rPr>
                <w:rFonts w:eastAsia="Times New Roman" w:cs="Times New Roman"/>
                <w:sz w:val="22"/>
                <w:lang w:val="nl-NL"/>
              </w:rPr>
            </w:pPr>
            <w:r w:rsidRPr="00C118C5">
              <w:rPr>
                <w:rFonts w:eastAsia="Times New Roman" w:cs="Times New Roman"/>
                <w:sz w:val="22"/>
                <w:lang w:val="nl-NL"/>
              </w:rPr>
              <w:t>a) Việc cấp kinh phí thực hiện như sau:</w:t>
            </w:r>
          </w:p>
          <w:p w:rsidR="00C118C5" w:rsidRPr="00C118C5" w:rsidRDefault="00C118C5" w:rsidP="00BA5A07">
            <w:pPr>
              <w:spacing w:after="0" w:line="240" w:lineRule="auto"/>
              <w:jc w:val="both"/>
              <w:rPr>
                <w:rFonts w:eastAsia="Times New Roman" w:cs="Times New Roman"/>
                <w:sz w:val="22"/>
                <w:lang w:val="nl-NL"/>
              </w:rPr>
            </w:pPr>
            <w:r w:rsidRPr="00C118C5">
              <w:rPr>
                <w:rFonts w:eastAsia="Times New Roman" w:cs="Times New Roman"/>
                <w:sz w:val="22"/>
                <w:lang w:val="nl-NL"/>
              </w:rPr>
              <w:t xml:space="preserve">Đối với địa phương được hỗ trợ từ ngân sách trung ương </w:t>
            </w:r>
          </w:p>
          <w:p w:rsidR="00C118C5" w:rsidRPr="00C118C5" w:rsidRDefault="00C118C5" w:rsidP="00BA5A07">
            <w:pPr>
              <w:spacing w:after="0" w:line="240" w:lineRule="auto"/>
              <w:jc w:val="both"/>
              <w:rPr>
                <w:rFonts w:eastAsia="Times New Roman" w:cs="Times New Roman"/>
                <w:sz w:val="22"/>
                <w:lang w:val="nl-NL"/>
              </w:rPr>
            </w:pPr>
            <w:r w:rsidRPr="00C118C5">
              <w:rPr>
                <w:rFonts w:eastAsia="Times New Roman" w:cs="Times New Roman"/>
                <w:sz w:val="22"/>
                <w:lang w:val="nl-NL"/>
              </w:rPr>
              <w:t xml:space="preserve">Ngay sau khi hợp đồng đặt hàng được ký, cơ quan đặt hàng tạm ứng 60% kinh phí theo hợp đồng cho đơn vị nhận đặt hàng theo quy định của Luật Ngân sách Nhà nước và các quy định của pháp luật hiện hành. Việc cấp phát thanh toán bằng lệnh chi tiền; </w:t>
            </w:r>
          </w:p>
          <w:p w:rsidR="00C118C5" w:rsidRPr="00C118C5" w:rsidRDefault="00C118C5" w:rsidP="00BA5A07">
            <w:pPr>
              <w:spacing w:after="0" w:line="240" w:lineRule="auto"/>
              <w:jc w:val="both"/>
              <w:rPr>
                <w:rFonts w:cs="Times New Roman"/>
                <w:sz w:val="22"/>
              </w:rPr>
            </w:pPr>
            <w:r w:rsidRPr="00C118C5">
              <w:rPr>
                <w:rFonts w:eastAsia="Times New Roman" w:cs="Times New Roman"/>
                <w:sz w:val="22"/>
                <w:lang w:val="nl-NL"/>
              </w:rPr>
              <w:t xml:space="preserve">Đối với địa phương tự cân đối ngân sách: Ngay sau khi hợp đồng đặt hàng được ký, căn cứ tình hình thực tế tại địa phương thực hiện </w:t>
            </w:r>
            <w:r w:rsidRPr="00C118C5">
              <w:rPr>
                <w:rFonts w:cs="Times New Roman"/>
                <w:sz w:val="22"/>
                <w:lang w:val="it-IT"/>
              </w:rPr>
              <w:t xml:space="preserve">cấp kinh phí </w:t>
            </w:r>
            <w:r w:rsidRPr="00C118C5">
              <w:rPr>
                <w:rFonts w:cs="Times New Roman"/>
                <w:sz w:val="22"/>
                <w:lang w:val="nl-NL"/>
              </w:rPr>
              <w:t>theo từng quý cho các doanh nghiệp t</w:t>
            </w:r>
            <w:r w:rsidRPr="00C118C5">
              <w:rPr>
                <w:rFonts w:cs="Times New Roman"/>
                <w:sz w:val="22"/>
                <w:lang w:val="it-IT"/>
              </w:rPr>
              <w:t>heo</w:t>
            </w:r>
            <w:r w:rsidRPr="00C118C5">
              <w:rPr>
                <w:rFonts w:cs="Times New Roman"/>
                <w:sz w:val="22"/>
                <w:lang w:val="nl-NL"/>
              </w:rPr>
              <w:t xml:space="preserve"> nguyên tắc tiết kiệm, hiệu quả sẽ phù hợp với tốc độ thu của ngân sách địa phương cũng như tiết kiệm chi cho ngân sách địa phương trong từng thời kỳ, đồng thời phù hợp với tình hình chi thực tế cũng như việc lập báo cáo quyết toán tài chính quý tại doanh nghiệp theo quy định</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STC Phú Yên, STC Hải Dương; STC Quảng Nam</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thực hiện như khoản 5 Điều 16 Nghị định số 96/2018/NĐ-CP, việc cấp nước phục vụ sản xuất nông nghiệp thực hiện theo mùa vụ (Đông Xuân, Hè Thu), cấp theo từng quý gây khó khăn cho DN trong việc bố trí vốn sản xuất</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ind w:firstLine="567"/>
              <w:jc w:val="both"/>
              <w:rPr>
                <w:rFonts w:eastAsia="Times New Roman" w:cs="Times New Roman"/>
                <w:sz w:val="22"/>
                <w:lang w:val="nl-NL"/>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Vụ NSNN</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lang w:val="nl-NL"/>
              </w:rPr>
              <w:t>Do địa phương tự cân đối ngân sách hay địa phương được NSTW hỗ trợ đều được NSNN bố trí kinh phí để thực hiện chính sách. Vì vậy đề nghị thống nhất việc thanh toán, cấp phát kinh phí giữa các địa phương</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w:t>
            </w:r>
          </w:p>
        </w:tc>
      </w:tr>
      <w:tr w:rsidR="00C118C5" w:rsidRPr="00C118C5" w:rsidTr="00BA5A07">
        <w:trPr>
          <w:trHeight w:val="3520"/>
        </w:trPr>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Kho bạc nhà nước</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Đề nghị quy định cơ quan thanh toán bằng lệnh chi tiền là cơ quan tài chính chứ không phải là cơ quan đặt hàng, cơ quan đấu thầu, cơ quan giao nhiệm vụ theo quy định tại khoản 2 Điều 19 Thông tư số 342/2016/TT-BTC ngày 30/12/2016 của Bộ Tài chính: “</w:t>
            </w:r>
            <w:r w:rsidRPr="00C118C5">
              <w:rPr>
                <w:rFonts w:cs="Times New Roman"/>
                <w:i/>
                <w:sz w:val="22"/>
              </w:rPr>
              <w:t>a) Căn cứ dự toán ...</w:t>
            </w:r>
            <w:r w:rsidRPr="00C118C5">
              <w:rPr>
                <w:rFonts w:cs="Times New Roman"/>
                <w:b/>
                <w:i/>
                <w:sz w:val="22"/>
              </w:rPr>
              <w:t>cơ quan tài chính lập lệnh chi tiền</w:t>
            </w:r>
            <w:r w:rsidRPr="00C118C5">
              <w:rPr>
                <w:rFonts w:cs="Times New Roman"/>
                <w:i/>
                <w:sz w:val="22"/>
              </w:rPr>
              <w:t xml:space="preserve"> gửi Kho bạc nhà nước</w:t>
            </w:r>
            <w:r w:rsidRPr="00C118C5">
              <w:rPr>
                <w:rFonts w:cs="Times New Roman"/>
                <w:sz w:val="22"/>
              </w:rPr>
              <w:t xml:space="preserve">”. </w:t>
            </w:r>
          </w:p>
          <w:p w:rsidR="00C118C5" w:rsidRPr="00C118C5" w:rsidRDefault="00C118C5" w:rsidP="00BA5A07">
            <w:pPr>
              <w:spacing w:after="0" w:line="240" w:lineRule="auto"/>
              <w:jc w:val="both"/>
              <w:rPr>
                <w:rFonts w:cs="Times New Roman"/>
                <w:sz w:val="22"/>
              </w:rPr>
            </w:pPr>
            <w:r w:rsidRPr="00C118C5">
              <w:rPr>
                <w:rFonts w:cs="Times New Roman"/>
                <w:sz w:val="22"/>
              </w:rPr>
              <w:t>- Cơ quan tài chính có trách nhiệm kiểm soát hồ sơ đề nghị cấp phát kinh phí của cơ quan giao nhiệm vụ/đặt hàng/đầu thầu. KBNN thực hiện xuất quỹ ngân sách, chuyển tiền các đối tượng thụ hưởng ngân sách ghi trên lệnh chi tiền</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w:t>
            </w:r>
          </w:p>
        </w:tc>
      </w:tr>
      <w:tr w:rsidR="00C118C5" w:rsidRPr="00C118C5" w:rsidTr="00BA5A07">
        <w:tc>
          <w:tcPr>
            <w:tcW w:w="519" w:type="pct"/>
            <w:vMerge w:val="restart"/>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Thái Nguyên</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bổ sung: “</w:t>
            </w:r>
            <w:r w:rsidRPr="00C118C5">
              <w:rPr>
                <w:rFonts w:cs="Times New Roman"/>
                <w:i/>
                <w:sz w:val="22"/>
              </w:rPr>
              <w:t xml:space="preserve">4. a) Hỗ trợ kinh phí đối với phương thức giao nhiệm vụ cho việc khai thác các </w:t>
            </w:r>
            <w:r w:rsidRPr="00C118C5">
              <w:rPr>
                <w:rFonts w:cs="Times New Roman"/>
                <w:b/>
                <w:i/>
                <w:sz w:val="22"/>
              </w:rPr>
              <w:t>công trình thủy lợi lớn</w:t>
            </w:r>
            <w:r w:rsidRPr="00C118C5">
              <w:rPr>
                <w:rFonts w:cs="Times New Roman"/>
                <w:i/>
                <w:sz w:val="22"/>
              </w:rPr>
              <w:t>, quan trọng đặc biệt; đáp ứng điều kiện theo quy định của pháp luật hiện hành về sử dụng ngân sách nhà nước từ nguồn chi thường xuyên</w:t>
            </w:r>
            <w:r w:rsidRPr="00C118C5">
              <w:rPr>
                <w:rFonts w:cs="Times New Roman"/>
                <w:sz w:val="22"/>
              </w:rPr>
              <w:t>”</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Thanh Hóa, UBND tỉnh Bình Định; UBND tỉnh Cao Bằng</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bổ sung quy định tại điểm a về điều kiện, thời gian để cấp tiếp 40% kinh phí còn lại vì mới chỉ quy định tạm ứng 60% kinh phí theo hợp đồng</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Thái Nguyên; UBND tỉnh Bình Định</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bổ sung quy định cụ thể cơ quan cấp phát kinh phí tại khoản 5 và tiết c điểm 2.3.1 khoản 2.3 Mục IV Tờ trình (trang 18-19) về nội dung thanh toán cấp kinh phí với phương thức đặt hàng để phù hợp với quy định của Luật NSNN và Nghị định số 32/2019/NĐ-CP</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Việc thanh quyết toán căn cứ quy định tại Luật NSNN, Thông tư số 342/2016/TT-BTC, Thông tư số 137/2017/TT-BTC; Thông tư số 73/2018/TT-BTC. Cục TCDN đã bổ sung sửa đổi tại dự thảo Nghị định.</w:t>
            </w:r>
          </w:p>
        </w:tc>
      </w:tr>
      <w:tr w:rsidR="00C118C5" w:rsidRPr="00C118C5" w:rsidTr="00BA5A07">
        <w:trPr>
          <w:trHeight w:val="3924"/>
        </w:trPr>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Ninh Thuận, STC Nam Định, Vụ NSNN; STC Khánh Hòa</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đảm bảo kinh phí hoạt động cho các doanh nghiệp quản lý, khai thác công trình thủy lợi được đặt hàng, đề nghị sửa thành: “</w:t>
            </w:r>
            <w:r w:rsidRPr="00C118C5">
              <w:rPr>
                <w:rFonts w:cs="Times New Roman"/>
                <w:i/>
                <w:sz w:val="22"/>
              </w:rPr>
              <w:t xml:space="preserve">5.a) Việc cấp kinh phí: Ngay sau khi hợp đồng đặt hàng được ký </w:t>
            </w:r>
            <w:r w:rsidRPr="00C118C5">
              <w:rPr>
                <w:rFonts w:eastAsia="Times New Roman" w:cs="Times New Roman"/>
                <w:b/>
                <w:i/>
                <w:sz w:val="22"/>
                <w:lang w:val="nl-NL"/>
              </w:rPr>
              <w:t>cơ quan đặt hàng</w:t>
            </w:r>
            <w:r w:rsidRPr="00C118C5">
              <w:rPr>
                <w:rFonts w:eastAsia="Times New Roman" w:cs="Times New Roman"/>
                <w:i/>
                <w:sz w:val="22"/>
                <w:lang w:val="nl-NL"/>
              </w:rPr>
              <w:t xml:space="preserve"> tạm ứng 60% kinh phí theo hợp đồng cho đơn vị nhận đặt hàng. Sau khi có báo cáo tình hình thực hiện hợp đồng đạt 60% giá trị hợp đồng, </w:t>
            </w:r>
            <w:r w:rsidRPr="00C118C5">
              <w:rPr>
                <w:rFonts w:eastAsia="Times New Roman" w:cs="Times New Roman"/>
                <w:b/>
                <w:i/>
                <w:sz w:val="22"/>
                <w:lang w:val="nl-NL"/>
              </w:rPr>
              <w:t>cơ quan đặt hàng</w:t>
            </w:r>
            <w:r w:rsidRPr="00C118C5">
              <w:rPr>
                <w:rFonts w:eastAsia="Times New Roman" w:cs="Times New Roman"/>
                <w:i/>
                <w:sz w:val="22"/>
                <w:lang w:val="nl-NL"/>
              </w:rPr>
              <w:t xml:space="preserve"> cấp tiếp 40% kinh phí theo hợp đồng, việc cấp phát thanh toán bằng lệnh chi tiền</w:t>
            </w:r>
            <w:r w:rsidRPr="00C118C5">
              <w:rPr>
                <w:rFonts w:cs="Times New Roman"/>
                <w:i/>
                <w:sz w:val="22"/>
              </w:rPr>
              <w:t>” (</w:t>
            </w:r>
            <w:r w:rsidRPr="00C118C5">
              <w:rPr>
                <w:rFonts w:cs="Times New Roman"/>
                <w:sz w:val="22"/>
              </w:rPr>
              <w:t>như khoản 5 Điều 16 Nghị định số 96/2018/NĐ-CP, chỉ sửa đổi “</w:t>
            </w:r>
            <w:r w:rsidRPr="00C118C5">
              <w:rPr>
                <w:rFonts w:cs="Times New Roman"/>
                <w:i/>
                <w:sz w:val="22"/>
              </w:rPr>
              <w:t>cơ quan tài chính</w:t>
            </w:r>
            <w:r w:rsidRPr="00C118C5">
              <w:rPr>
                <w:rFonts w:cs="Times New Roman"/>
                <w:sz w:val="22"/>
              </w:rPr>
              <w:t>” thành “</w:t>
            </w:r>
            <w:r w:rsidRPr="00C118C5">
              <w:rPr>
                <w:rFonts w:cs="Times New Roman"/>
                <w:i/>
                <w:sz w:val="22"/>
              </w:rPr>
              <w:t>cơ quan đặt hàng”</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1 phần và sửa tại dự thảo Nghị định, theo quy định tại Luật NSNN, Thông tư số 342/2016/TT-BTC thì phải là “</w:t>
            </w:r>
            <w:r w:rsidRPr="00C118C5">
              <w:rPr>
                <w:rFonts w:cs="Times New Roman"/>
                <w:i/>
                <w:sz w:val="22"/>
              </w:rPr>
              <w:t>cơ quan tài chính</w:t>
            </w:r>
            <w:r w:rsidRPr="00C118C5">
              <w:rPr>
                <w:rFonts w:cs="Times New Roman"/>
                <w:sz w:val="22"/>
              </w:rPr>
              <w:t>”</w:t>
            </w:r>
          </w:p>
        </w:tc>
      </w:tr>
      <w:tr w:rsidR="00C118C5" w:rsidRPr="00C118C5" w:rsidTr="00BA5A07">
        <w:trPr>
          <w:trHeight w:val="927"/>
        </w:trPr>
        <w:tc>
          <w:tcPr>
            <w:tcW w:w="519" w:type="pct"/>
            <w:vMerge w:val="restart"/>
          </w:tcPr>
          <w:p w:rsidR="00C118C5" w:rsidRPr="00C118C5" w:rsidRDefault="00C118C5" w:rsidP="00BA5A07">
            <w:pPr>
              <w:spacing w:after="0" w:line="240" w:lineRule="auto"/>
              <w:jc w:val="both"/>
              <w:rPr>
                <w:rFonts w:cs="Times New Roman"/>
                <w:b/>
                <w:sz w:val="22"/>
              </w:rPr>
            </w:pPr>
            <w:r w:rsidRPr="00C118C5">
              <w:rPr>
                <w:rFonts w:cs="Times New Roman"/>
                <w:b/>
                <w:sz w:val="22"/>
              </w:rPr>
              <w:t xml:space="preserve">Điều 13. </w:t>
            </w:r>
            <w:r w:rsidRPr="00C118C5">
              <w:rPr>
                <w:rFonts w:cs="Times New Roman"/>
                <w:b/>
                <w:sz w:val="22"/>
                <w:lang w:val="nl-NL"/>
              </w:rPr>
              <w:t>Quyết toán kinh phí hỗ trợ sử dụng sản phẩm, dịch vụ công ích thủy lợi</w:t>
            </w:r>
          </w:p>
        </w:tc>
        <w:tc>
          <w:tcPr>
            <w:tcW w:w="1280" w:type="pct"/>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Đồng Tháp</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 Đề nghị giữ nguyên như Điều 17 Nghị định số 96/2018/NĐ-CP, </w:t>
            </w:r>
          </w:p>
          <w:p w:rsidR="00C118C5" w:rsidRPr="00C118C5" w:rsidRDefault="00C118C5" w:rsidP="00BA5A07">
            <w:pPr>
              <w:spacing w:after="0" w:line="240" w:lineRule="auto"/>
              <w:jc w:val="both"/>
              <w:rPr>
                <w:rFonts w:cs="Times New Roman"/>
                <w:sz w:val="22"/>
              </w:rPr>
            </w:pPr>
            <w:r w:rsidRPr="00C118C5">
              <w:rPr>
                <w:rFonts w:cs="Times New Roman"/>
                <w:sz w:val="22"/>
              </w:rPr>
              <w:t>- Bổ sung hồ sơ: “căn cứ theo bảng kê của UBND cấp xã có xác nhận của UBND cấp huyện”</w:t>
            </w:r>
          </w:p>
        </w:tc>
        <w:tc>
          <w:tcPr>
            <w:tcW w:w="1032" w:type="pct"/>
            <w:vMerge w:val="restart"/>
          </w:tcPr>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w:t>
            </w:r>
          </w:p>
        </w:tc>
      </w:tr>
      <w:tr w:rsidR="00C118C5" w:rsidRPr="00C118C5" w:rsidTr="00BA5A07">
        <w:trPr>
          <w:trHeight w:val="927"/>
        </w:trPr>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Bộ NN&amp;PTNT</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Đề nghị soạn thảo rõ ràng, mạch lạc, dễ hiểu và đầy đủ các trường hợp (giao nhiệm vụ, đặt hàng) đoạn thứ 2, thứ 3 trong mục b khoản 2 Điều 13 </w:t>
            </w:r>
          </w:p>
        </w:tc>
        <w:tc>
          <w:tcPr>
            <w:tcW w:w="1032" w:type="pct"/>
            <w:vMerge/>
          </w:tcPr>
          <w:p w:rsidR="00C118C5" w:rsidRPr="00C118C5" w:rsidRDefault="00C118C5" w:rsidP="00BA5A07">
            <w:pPr>
              <w:spacing w:after="0" w:line="240" w:lineRule="auto"/>
              <w:jc w:val="both"/>
              <w:rPr>
                <w:rFonts w:cs="Times New Roman"/>
                <w:sz w:val="22"/>
              </w:rPr>
            </w:pPr>
          </w:p>
        </w:tc>
      </w:tr>
      <w:tr w:rsidR="00C118C5" w:rsidRPr="00C118C5" w:rsidTr="00BA5A07">
        <w:trPr>
          <w:trHeight w:val="927"/>
        </w:trPr>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1. </w:t>
            </w:r>
            <w:r w:rsidRPr="00C118C5">
              <w:rPr>
                <w:rStyle w:val="x291"/>
                <w:rFonts w:cs="Times New Roman"/>
                <w:sz w:val="22"/>
              </w:rPr>
              <w:t>Việc quyết toán kinh phí kinh phí hỗ trợ sử dụng sản phẩm, dịch vụ công ích thủy lợi thực hiện theo quy định của Luật ngân sách nhà nước, các văn bản hướng dẫn Luật.</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Tiền Giang</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bỏ từ “kinh phí” do lặp lại 2 lần</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lang w:val="nl-NL"/>
              </w:rPr>
            </w:pPr>
            <w:r w:rsidRPr="00C118C5">
              <w:rPr>
                <w:rFonts w:cs="Times New Roman"/>
                <w:spacing w:val="-2"/>
                <w:sz w:val="22"/>
                <w:lang w:val="nl-NL"/>
              </w:rPr>
              <w:t>2.Các tổ chức, cá nhân khai thác công trình thủy lợi phải có đầy đủ các chứng từ để làm căn cứ thanh, quyết toán các khoản hỗ trợ tài chính (bản sao có xác nhận sao y bản chính của tổ chức, cá nhân khai thác công trình thủy lợi</w:t>
            </w:r>
            <w:r w:rsidRPr="00C118C5">
              <w:rPr>
                <w:rFonts w:cs="Times New Roman"/>
                <w:sz w:val="22"/>
                <w:lang w:val="nl-NL"/>
              </w:rPr>
              <w:t xml:space="preserve">): </w:t>
            </w:r>
          </w:p>
          <w:p w:rsidR="00C118C5" w:rsidRPr="00C118C5" w:rsidRDefault="00C118C5" w:rsidP="00BA5A07">
            <w:pPr>
              <w:spacing w:after="0" w:line="240" w:lineRule="auto"/>
              <w:jc w:val="both"/>
              <w:rPr>
                <w:rFonts w:cs="Times New Roman"/>
                <w:sz w:val="22"/>
                <w:lang w:val="nl-NL"/>
              </w:rPr>
            </w:pPr>
            <w:r w:rsidRPr="00C118C5">
              <w:rPr>
                <w:rFonts w:cs="Times New Roman"/>
                <w:sz w:val="22"/>
                <w:lang w:val="nl-NL"/>
              </w:rPr>
              <w:lastRenderedPageBreak/>
              <w:t>a) Hợp đồng cung cấp, sử dụng sản phẩm, dịch vụ công ích thủy lợi; Bảng kê diện tích theo quy định tại điểm c khoản 2 Điều 13 Nghị định này;</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 xml:space="preserve">STC Phú Yên, STC Hải Dương, UBND tỉnh Đắk Lắk, STC Thanh Hóa; UBND </w:t>
            </w:r>
            <w:r w:rsidRPr="00C118C5">
              <w:rPr>
                <w:rFonts w:cs="Times New Roman"/>
                <w:sz w:val="22"/>
              </w:rPr>
              <w:lastRenderedPageBreak/>
              <w:t>tỉnh Bình Định; UBND tỉnh Cao Bằng; STC Khánh Hòa; STC Long An; STC Quảng Nam</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Tại khoản 2 Điều 13 không có điểm c, sửa lại thành điểm b khoản 2 Điều 13</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val="restart"/>
          </w:tcPr>
          <w:p w:rsidR="00C118C5" w:rsidRPr="00C118C5" w:rsidRDefault="00C118C5" w:rsidP="00BA5A07">
            <w:pPr>
              <w:spacing w:after="0" w:line="240" w:lineRule="auto"/>
              <w:jc w:val="both"/>
              <w:rPr>
                <w:rFonts w:cs="Times New Roman"/>
                <w:sz w:val="22"/>
              </w:rPr>
            </w:pPr>
            <w:r w:rsidRPr="00C118C5">
              <w:rPr>
                <w:rFonts w:cs="Times New Roman"/>
                <w:sz w:val="22"/>
              </w:rPr>
              <w:t xml:space="preserve">2. </w:t>
            </w:r>
            <w:proofErr w:type="gramStart"/>
            <w:r w:rsidRPr="00C118C5">
              <w:rPr>
                <w:rFonts w:cs="Times New Roman"/>
                <w:sz w:val="22"/>
              </w:rPr>
              <w:t>b</w:t>
            </w:r>
            <w:proofErr w:type="gramEnd"/>
            <w:r w:rsidRPr="00C118C5">
              <w:rPr>
                <w:rFonts w:cs="Times New Roman"/>
                <w:sz w:val="22"/>
              </w:rPr>
              <w:t xml:space="preserve">) </w:t>
            </w:r>
            <w:r w:rsidRPr="00C118C5">
              <w:rPr>
                <w:rFonts w:cs="Times New Roman"/>
                <w:sz w:val="22"/>
                <w:lang w:val="nl-NL"/>
              </w:rPr>
              <w:t>Biên bản nghiệm thu, thanh lý Hợp đồng sử dụng sản phẩm, dịch vụ công ích thủy lợi. Trường hợp Hộ dùng nước được là Ủy ban nhân dân cấp xã, hợp tác xã, tổ chức hợp tác dùng nước, giám đốc trạm trại thí nghiệm, giám đốc nông trường thì phải có bảng danh sách các hộ gia đình, diện tích đất của từng hộ gia đình kèm theo</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Thái Nguyên; STC Long An</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bổ sung: “</w:t>
            </w:r>
            <w:r w:rsidRPr="00C118C5">
              <w:rPr>
                <w:rFonts w:cs="Times New Roman"/>
                <w:i/>
                <w:sz w:val="22"/>
              </w:rPr>
              <w:t xml:space="preserve">b) Biên bản nghiệm thu, thanh lý Hợp đồng sử dụng sản phẩm, dịch vụ công ích thủy lợi. Trường hợp </w:t>
            </w:r>
            <w:r w:rsidRPr="00C118C5">
              <w:rPr>
                <w:rFonts w:cs="Times New Roman"/>
                <w:b/>
                <w:i/>
                <w:sz w:val="22"/>
              </w:rPr>
              <w:t xml:space="preserve">Hộ dùng nước được xác định là </w:t>
            </w:r>
            <w:r w:rsidRPr="00C118C5">
              <w:rPr>
                <w:rFonts w:cs="Times New Roman"/>
                <w:i/>
                <w:sz w:val="22"/>
              </w:rPr>
              <w:t>Ủy ban nhân dân cấp xã</w:t>
            </w:r>
            <w:r w:rsidRPr="00C118C5">
              <w:rPr>
                <w:rFonts w:cs="Times New Roman"/>
                <w:b/>
                <w:i/>
                <w:sz w:val="22"/>
              </w:rPr>
              <w:t xml:space="preserve"> </w:t>
            </w:r>
            <w:r w:rsidRPr="00C118C5">
              <w:rPr>
                <w:rFonts w:cs="Times New Roman"/>
                <w:sz w:val="22"/>
              </w:rPr>
              <w:t>” để đồng nhất với nội dung tại điểm b khoản 2 Điều 11</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w:t>
            </w:r>
          </w:p>
        </w:tc>
      </w:tr>
      <w:tr w:rsidR="00C118C5" w:rsidRPr="00C118C5" w:rsidTr="00BA5A07">
        <w:trPr>
          <w:trHeight w:val="1656"/>
        </w:trPr>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Phú Yên; STC Quảng Nam</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sửa thành: “</w:t>
            </w:r>
            <w:r w:rsidRPr="00C118C5">
              <w:rPr>
                <w:rFonts w:cs="Times New Roman"/>
                <w:i/>
                <w:sz w:val="22"/>
                <w:lang w:val="nl-NL"/>
              </w:rPr>
              <w:t>Biên bản nghiệm thu, thanh lý Hợp đồng sử dụng sản phẩm, dịch vụ công ích thủy lợi. Trường hợp Hộ dùng nước là Ủy ban nhân dân cấp xã, hợp tác xã, tổ chức hợp tác dùng nước kèm bảng kê tổng hợp diện tích được hỗ trợ tiền sử dụng sản phẩm, dịch vụ công ích thủy lợi bao gồm các hộ dùng nước có xác nhận của UBND cấp huyện (</w:t>
            </w:r>
            <w:r w:rsidRPr="00C118C5">
              <w:rPr>
                <w:rFonts w:cs="Times New Roman"/>
                <w:b/>
                <w:i/>
                <w:sz w:val="22"/>
                <w:lang w:val="nl-NL"/>
              </w:rPr>
              <w:t>không cần kèm theo bảng danh sách</w:t>
            </w:r>
            <w:r w:rsidRPr="00C118C5">
              <w:rPr>
                <w:rFonts w:cs="Times New Roman"/>
                <w:i/>
                <w:sz w:val="22"/>
                <w:lang w:val="nl-NL"/>
              </w:rPr>
              <w:t>, diện tích đất của từng hộ gia đình)</w:t>
            </w:r>
            <w:r w:rsidRPr="00C118C5">
              <w:rPr>
                <w:rFonts w:cs="Times New Roman"/>
                <w:sz w:val="22"/>
              </w:rPr>
              <w:t>”. Thực tế danh sách hộ gia đình này rất nhiều, rất cồng kềnh, có đơn vị dùng nước lên tới vài ngàn hộ gia đình (các bộ hồ sơ kê khai diện tích đất được hỗ trợ thủy lợi phí trước đây) không thể kèm theo biên bản nghiệm thu được</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Không tiếp thu, đề nghị giữ nguyên như dự thảo vì phải có bảng kê khai diện tích để đảm bảo tính chính xác.</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val="restart"/>
          </w:tcPr>
          <w:p w:rsidR="00C118C5" w:rsidRPr="00C118C5" w:rsidRDefault="00C118C5" w:rsidP="00BA5A07">
            <w:pPr>
              <w:spacing w:after="0" w:line="240" w:lineRule="auto"/>
              <w:jc w:val="both"/>
              <w:rPr>
                <w:rFonts w:cs="Times New Roman"/>
                <w:sz w:val="22"/>
                <w:lang w:val="nl-NL"/>
              </w:rPr>
            </w:pPr>
            <w:r w:rsidRPr="00C118C5">
              <w:rPr>
                <w:rFonts w:cs="Times New Roman"/>
                <w:sz w:val="22"/>
                <w:lang w:val="nl-NL"/>
              </w:rPr>
              <w:t>Trường hợp khi quyết toán với cấp có thẩm quyền các khoản chi phí trong giá cụ thể (giá đặt hàng) thực tế hợp lý, hợp lệ thì đơn vị được cấp kinh phí bằng mức giá cụ thể do Ủy ban nhân dân cấp tỉnh quy định (giá đặt hàng) nhân (x) khối lượng thực hiện.</w:t>
            </w:r>
          </w:p>
          <w:p w:rsidR="00C118C5" w:rsidRPr="00C118C5" w:rsidRDefault="00C118C5" w:rsidP="00BA5A07">
            <w:pPr>
              <w:spacing w:after="0" w:line="240" w:lineRule="auto"/>
              <w:jc w:val="both"/>
              <w:rPr>
                <w:rFonts w:cs="Times New Roman"/>
                <w:sz w:val="22"/>
              </w:rPr>
            </w:pPr>
            <w:r w:rsidRPr="00C118C5">
              <w:rPr>
                <w:rFonts w:cs="Times New Roman"/>
                <w:sz w:val="22"/>
                <w:lang w:val="nl-NL"/>
              </w:rPr>
              <w:t xml:space="preserve">Trường hợp khi quyết toán với cấp có </w:t>
            </w:r>
            <w:r w:rsidRPr="00C118C5">
              <w:rPr>
                <w:rFonts w:cs="Times New Roman"/>
                <w:sz w:val="22"/>
                <w:lang w:val="nl-NL"/>
              </w:rPr>
              <w:lastRenderedPageBreak/>
              <w:t>thẩm quyền các khoản chi phí trong giá cụ thể t</w:t>
            </w:r>
            <w:r w:rsidRPr="00C118C5">
              <w:rPr>
                <w:rFonts w:eastAsia="SimSun" w:cs="Times New Roman"/>
                <w:sz w:val="22"/>
                <w:lang w:val="nl-NL"/>
              </w:rPr>
              <w:t xml:space="preserve">hực tế hợp lý, hợp lệ thực hiện thấp hơn so với </w:t>
            </w:r>
            <w:r w:rsidRPr="00C118C5">
              <w:rPr>
                <w:rFonts w:cs="Times New Roman"/>
                <w:sz w:val="22"/>
                <w:lang w:val="nl-NL"/>
              </w:rPr>
              <w:t xml:space="preserve">các khoản chi phí trong </w:t>
            </w:r>
            <w:r w:rsidRPr="00C118C5">
              <w:rPr>
                <w:rFonts w:eastAsia="SimSun" w:cs="Times New Roman"/>
                <w:sz w:val="22"/>
                <w:lang w:val="nl-NL"/>
              </w:rPr>
              <w:t xml:space="preserve">mức giá cụ thể </w:t>
            </w:r>
            <w:r w:rsidRPr="00C118C5">
              <w:rPr>
                <w:rFonts w:cs="Times New Roman"/>
                <w:sz w:val="22"/>
                <w:lang w:val="nl-NL"/>
              </w:rPr>
              <w:t xml:space="preserve">(giá đặt hàng) </w:t>
            </w:r>
            <w:r w:rsidRPr="00C118C5">
              <w:rPr>
                <w:rFonts w:eastAsia="SimSun" w:cs="Times New Roman"/>
                <w:sz w:val="22"/>
                <w:lang w:val="nl-NL"/>
              </w:rPr>
              <w:t xml:space="preserve">do </w:t>
            </w:r>
            <w:r w:rsidRPr="00C118C5">
              <w:rPr>
                <w:rFonts w:cs="Times New Roman"/>
                <w:sz w:val="22"/>
                <w:lang w:val="nl-NL"/>
              </w:rPr>
              <w:t>Ủy ban nhân dân cấp tỉnh</w:t>
            </w:r>
            <w:r w:rsidRPr="00C118C5">
              <w:rPr>
                <w:rFonts w:eastAsia="SimSun" w:cs="Times New Roman"/>
                <w:sz w:val="22"/>
                <w:lang w:val="nl-NL"/>
              </w:rPr>
              <w:t xml:space="preserve"> quy định thì đơn vị được cấp kinh phí bằng mức giá thực tế của đơn vị thực hiện nhân (x) khối lượng thực hiện</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STC Thái Bình; STC Khánh Hòa, STC Nam Định</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 Đề nghị bỏ nội dung này vì việc xây dựng giá sản phẩm, dịch vụ công ích thủy lợi trên cơ sở các khoản chi phí hợp lý, hợp lệ, có căn cứ, theo quy định chính sách hiện hành. Tuy nhiên trong thực tế, không thể đảm bảo các khoản chi phí phát sinh chính xác so với số liệu đã xây dựng trong phương án giá, do rất nhiều yếu tố chủ quan, khách quan tác động. Việc quy định như dự thảo là chưa hợp </w:t>
            </w:r>
            <w:r w:rsidRPr="00C118C5">
              <w:rPr>
                <w:rFonts w:cs="Times New Roman"/>
                <w:sz w:val="22"/>
              </w:rPr>
              <w:lastRenderedPageBreak/>
              <w:t xml:space="preserve">lý. Trên cơ sở mức giá ban hành, căn cứ diện tích thực tế phục vụ, tổ chức khai thác công trình thủy lợi ghi nhận doanh thu trong năm. Các khoản chi phí phát sinh thực hiện </w:t>
            </w:r>
            <w:r w:rsidRPr="00C118C5">
              <w:rPr>
                <w:rFonts w:cs="Times New Roman"/>
                <w:b/>
                <w:sz w:val="22"/>
              </w:rPr>
              <w:t>theo đúng quy định hiện hành về quản lý tài chính doanh nghiệp nhà nước</w:t>
            </w:r>
            <w:r w:rsidRPr="00C118C5">
              <w:rPr>
                <w:rFonts w:cs="Times New Roman"/>
                <w:sz w:val="22"/>
              </w:rPr>
              <w:t xml:space="preserve"> và hướng dẫn sử dụng nguồn tài chính trong quản lý, khai thác công trình thủy lợi sử dụng vốn nhà nước</w:t>
            </w:r>
          </w:p>
          <w:p w:rsidR="00C118C5" w:rsidRPr="00C118C5" w:rsidRDefault="00C118C5" w:rsidP="00BA5A07">
            <w:pPr>
              <w:spacing w:after="0" w:line="240" w:lineRule="auto"/>
              <w:jc w:val="both"/>
              <w:rPr>
                <w:rFonts w:cs="Times New Roman"/>
                <w:sz w:val="22"/>
              </w:rPr>
            </w:pPr>
            <w:r w:rsidRPr="00C118C5">
              <w:rPr>
                <w:rFonts w:cs="Times New Roman"/>
                <w:sz w:val="22"/>
              </w:rPr>
              <w:t>- Kiến nghị việc quyết toán kinh phí hỗ trợ sử sụng SP DV CI TL theo mức giá cụ thể do UBND cấp tỉnh quy định (giá đặt hàng) nhân (x) khối lượng thực hiện</w:t>
            </w:r>
          </w:p>
        </w:tc>
        <w:tc>
          <w:tcPr>
            <w:tcW w:w="1032" w:type="pct"/>
            <w:vMerge w:val="restar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 xml:space="preserve">Tiếp thu và sửa tại dự thảo Nghị định. Việc thanh quyết toán mức chi căn cứ quy định tại Luật NSNN, Thông tư số 342/2016/TT-BTC, Thông tư số 137/2017/TT-BTC; Thông tư số 73/2018/TT-BTC. </w:t>
            </w:r>
          </w:p>
          <w:p w:rsidR="00C118C5" w:rsidRPr="00C118C5" w:rsidRDefault="00C118C5" w:rsidP="00BA5A07">
            <w:pPr>
              <w:spacing w:after="0" w:line="240" w:lineRule="auto"/>
              <w:jc w:val="both"/>
              <w:rPr>
                <w:rFonts w:cs="Times New Roman"/>
                <w:sz w:val="22"/>
              </w:rPr>
            </w:pP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ind w:firstLine="567"/>
              <w:jc w:val="both"/>
              <w:rPr>
                <w:rFonts w:cs="Times New Roman"/>
                <w:sz w:val="22"/>
                <w:lang w:val="nl-NL"/>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Nam Định</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bỏ nội dung này vì việc quyết toán căn cứ quy định tại Thông tư số 73/2018/TT-BTC</w:t>
            </w:r>
          </w:p>
        </w:tc>
        <w:tc>
          <w:tcPr>
            <w:tcW w:w="1032" w:type="pct"/>
            <w:vMerge/>
          </w:tcPr>
          <w:p w:rsidR="00C118C5" w:rsidRPr="00C118C5" w:rsidRDefault="00C118C5" w:rsidP="00BA5A07">
            <w:pPr>
              <w:spacing w:after="0" w:line="240" w:lineRule="auto"/>
              <w:jc w:val="both"/>
              <w:rPr>
                <w:rFonts w:cs="Times New Roman"/>
                <w:sz w:val="22"/>
              </w:rPr>
            </w:pP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ind w:firstLine="567"/>
              <w:jc w:val="both"/>
              <w:rPr>
                <w:rFonts w:cs="Times New Roman"/>
                <w:sz w:val="22"/>
                <w:lang w:val="nl-NL"/>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Hải Dương</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quy định thêm: “</w:t>
            </w:r>
            <w:r w:rsidRPr="00C118C5">
              <w:rPr>
                <w:rFonts w:cs="Times New Roman"/>
                <w:i/>
                <w:sz w:val="22"/>
              </w:rPr>
              <w:t xml:space="preserve">Khi quyết toán với cấp có thẩm quyền các khoản chi phí trong giá cụ thể thực tế hợp lý, hợp lệ thực hiện </w:t>
            </w:r>
            <w:r w:rsidRPr="00C118C5">
              <w:rPr>
                <w:rFonts w:cs="Times New Roman"/>
                <w:b/>
                <w:i/>
                <w:sz w:val="22"/>
              </w:rPr>
              <w:t>cao hơn</w:t>
            </w:r>
            <w:r w:rsidRPr="00C118C5">
              <w:rPr>
                <w:rFonts w:cs="Times New Roman"/>
                <w:i/>
                <w:sz w:val="22"/>
              </w:rPr>
              <w:t xml:space="preserve"> so với các khoản chi phí trong mức giá cụ thể (giá đặt hàng) do Ủy ban nhân dân cấp tỉnh quy định</w:t>
            </w:r>
            <w:proofErr w:type="gramStart"/>
            <w:r w:rsidRPr="00C118C5">
              <w:rPr>
                <w:rFonts w:cs="Times New Roman"/>
                <w:sz w:val="22"/>
              </w:rPr>
              <w:t>” ?</w:t>
            </w:r>
            <w:proofErr w:type="gramEnd"/>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Không tiếp thu và sửa lại như tại dự thảo. Việc thanh quyết toán căn cứ quy định tại Luật NSNN, Thông tư số 342/2016/TT-BTC, Thông tư số 137/2017/TT-BTC; Thông tư số 73/2018/TT-BTC. </w:t>
            </w:r>
          </w:p>
        </w:tc>
      </w:tr>
      <w:tr w:rsidR="00C118C5" w:rsidRPr="00C118C5" w:rsidTr="00BA5A07">
        <w:tc>
          <w:tcPr>
            <w:tcW w:w="519" w:type="pct"/>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ind w:firstLine="567"/>
              <w:jc w:val="both"/>
              <w:rPr>
                <w:rFonts w:cs="Times New Roman"/>
                <w:sz w:val="22"/>
                <w:lang w:val="nl-NL"/>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Cục QL Giá</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Đề nghị giữ nguyên như dự thảo NĐ</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Không tiếp thu và sửa lại như tại dự thảo </w:t>
            </w:r>
            <w:proofErr w:type="gramStart"/>
            <w:r w:rsidRPr="00C118C5">
              <w:rPr>
                <w:rFonts w:cs="Times New Roman"/>
                <w:sz w:val="22"/>
              </w:rPr>
              <w:t>( giữ</w:t>
            </w:r>
            <w:proofErr w:type="gramEnd"/>
            <w:r w:rsidRPr="00C118C5">
              <w:rPr>
                <w:rFonts w:cs="Times New Roman"/>
                <w:sz w:val="22"/>
              </w:rPr>
              <w:t xml:space="preserve"> nguyên như quy định NĐ 96). Vì việc thanh quyết toán căn cứ quy định tại Luật NSNN, Thông tư số 342/2016/TT-BTC, Thông tư số 137/2017/TT-BTC; Thông tư số 73/2018/TT-BTC. </w:t>
            </w:r>
          </w:p>
        </w:tc>
      </w:tr>
      <w:tr w:rsidR="00C118C5" w:rsidRPr="00C118C5" w:rsidTr="00BA5A07">
        <w:tc>
          <w:tcPr>
            <w:tcW w:w="519" w:type="pct"/>
            <w:vMerge w:val="restart"/>
          </w:tcPr>
          <w:p w:rsidR="00C118C5" w:rsidRPr="00C118C5" w:rsidRDefault="00C118C5" w:rsidP="00BA5A07">
            <w:pPr>
              <w:spacing w:after="0" w:line="240" w:lineRule="auto"/>
              <w:jc w:val="both"/>
              <w:rPr>
                <w:rFonts w:cs="Times New Roman"/>
                <w:b/>
                <w:sz w:val="22"/>
              </w:rPr>
            </w:pPr>
            <w:r w:rsidRPr="00C118C5">
              <w:rPr>
                <w:rFonts w:cs="Times New Roman"/>
                <w:b/>
                <w:sz w:val="22"/>
              </w:rPr>
              <w:t xml:space="preserve">Điều 15. </w:t>
            </w:r>
            <w:r w:rsidRPr="00C118C5">
              <w:rPr>
                <w:rFonts w:cs="Times New Roman"/>
                <w:b/>
                <w:color w:val="000000"/>
                <w:sz w:val="22"/>
                <w:lang w:val="nl-NL"/>
              </w:rPr>
              <w:t>Phạm vi, đối tượng</w:t>
            </w:r>
            <w:r w:rsidRPr="00C118C5">
              <w:rPr>
                <w:rFonts w:cs="Times New Roman"/>
                <w:b/>
                <w:sz w:val="22"/>
              </w:rPr>
              <w:t xml:space="preserve"> </w:t>
            </w:r>
          </w:p>
        </w:tc>
        <w:tc>
          <w:tcPr>
            <w:tcW w:w="1280" w:type="pct"/>
          </w:tcPr>
          <w:p w:rsidR="00C118C5" w:rsidRPr="00C118C5" w:rsidRDefault="00C118C5" w:rsidP="00BA5A07">
            <w:pPr>
              <w:spacing w:after="0" w:line="240" w:lineRule="auto"/>
              <w:ind w:firstLine="567"/>
              <w:jc w:val="both"/>
              <w:rPr>
                <w:rFonts w:cs="Times New Roman"/>
                <w:sz w:val="22"/>
                <w:lang w:val="nl-NL"/>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Bộ NN&amp;PTNT</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Đề nghị chỉnh sửa như sau: </w:t>
            </w:r>
            <w:r w:rsidRPr="00C118C5">
              <w:rPr>
                <w:rFonts w:cs="Times New Roman"/>
                <w:i/>
                <w:sz w:val="22"/>
              </w:rPr>
              <w:t xml:space="preserve">“Chỉ xem xét hỗ trợ từ ngân sách Trung ương đối với những địa phương khó khăn về ngân sách, có đề nghị bằng văn bản của Ủy ban nhân dân cấp tỉnh khi xảy ra hạn hán, thiếu nước, xâm nhập mặn, ngập lụt, úng từ cấp độ </w:t>
            </w:r>
            <w:r w:rsidRPr="00C118C5">
              <w:rPr>
                <w:rFonts w:cs="Times New Roman"/>
                <w:i/>
                <w:sz w:val="22"/>
              </w:rPr>
              <w:lastRenderedPageBreak/>
              <w:t xml:space="preserve">2 trở lên theo phân cấp về cấp độ rủi ro thiên tai tại Quyết </w:t>
            </w:r>
            <w:r w:rsidRPr="00C118C5">
              <w:rPr>
                <w:rFonts w:cs="Times New Roman"/>
                <w:b/>
                <w:i/>
                <w:sz w:val="22"/>
              </w:rPr>
              <w:t xml:space="preserve">định số 18/2021/QĐ-TTg ngày 22/4/2021 </w:t>
            </w:r>
            <w:r w:rsidRPr="00C118C5">
              <w:rPr>
                <w:rFonts w:cs="Times New Roman"/>
                <w:i/>
                <w:sz w:val="22"/>
              </w:rPr>
              <w:t xml:space="preserve">của Thủ tướng Chính phủ quy định về dự báo, cảnh báo, truyền tin thiên tai và cấp độ rủi ro thiên tai hoặc có ý kiến chỉ đạo triển khai các giải pháp ứng phó của Chính phủ, Thủ tướng Chính phủ hoặc </w:t>
            </w:r>
            <w:r w:rsidRPr="00C118C5">
              <w:rPr>
                <w:rFonts w:cs="Times New Roman"/>
                <w:b/>
                <w:i/>
                <w:sz w:val="22"/>
              </w:rPr>
              <w:t>Bộ Nông nghiệp và Phát triển nông thôn”.</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Tiếp thu. Tuy nhiên bỏ thẩm quyền Bộ NNPTNT</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ind w:firstLine="567"/>
              <w:jc w:val="both"/>
              <w:rPr>
                <w:rFonts w:cs="Times New Roman"/>
                <w:sz w:val="22"/>
                <w:lang w:val="nl-NL"/>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Vụ NSNN</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Đề nghị quy định phạm vi, đối tượng áp dụng, nội dung chi, cơ chế, quy trình hỗ trợ quy định theo hướng kế thừa nội dung quy định tại Quyết định số 305/QĐ-TTg</w:t>
            </w:r>
          </w:p>
          <w:p w:rsidR="00C118C5" w:rsidRPr="00C118C5" w:rsidRDefault="00C118C5" w:rsidP="00BA5A07">
            <w:pPr>
              <w:spacing w:after="0" w:line="240" w:lineRule="auto"/>
              <w:jc w:val="both"/>
              <w:rPr>
                <w:rFonts w:cs="Times New Roman"/>
                <w:sz w:val="22"/>
              </w:rPr>
            </w:pPr>
            <w:r w:rsidRPr="00C118C5">
              <w:rPr>
                <w:rFonts w:cs="Times New Roman"/>
                <w:sz w:val="22"/>
              </w:rPr>
              <w:t xml:space="preserve">- Các nội dung hỗ trợ </w:t>
            </w:r>
            <w:r w:rsidRPr="00C118C5">
              <w:rPr>
                <w:rFonts w:eastAsia="SimSun" w:cs="Times New Roman"/>
                <w:color w:val="000000"/>
                <w:sz w:val="22"/>
                <w:lang w:val="nl-NL" w:eastAsia="zh-CN"/>
              </w:rPr>
              <w:t>khắc phục hậu quả hạn hán, thiếu nước, xâm nhập mặn</w:t>
            </w:r>
            <w:r w:rsidRPr="00C118C5">
              <w:rPr>
                <w:rFonts w:eastAsia="SimSun" w:cs="Times New Roman"/>
                <w:bCs/>
                <w:color w:val="000000"/>
                <w:sz w:val="22"/>
                <w:lang w:val="nl-NL" w:eastAsia="zh-CN"/>
              </w:rPr>
              <w:t>, ngập lụt, úng: thực hiện theo quy định của pháp luật về hỗ trợ khắc phục thiên tai gây ra, không quy định tại NĐ này</w:t>
            </w:r>
          </w:p>
        </w:tc>
        <w:tc>
          <w:tcPr>
            <w:tcW w:w="1032" w:type="pct"/>
            <w:vMerge w:val="restart"/>
          </w:tcPr>
          <w:p w:rsidR="00C118C5" w:rsidRPr="00C118C5" w:rsidRDefault="00C118C5" w:rsidP="00BA5A07">
            <w:pPr>
              <w:spacing w:after="0" w:line="240" w:lineRule="auto"/>
              <w:jc w:val="both"/>
              <w:rPr>
                <w:rFonts w:cs="Times New Roman"/>
                <w:sz w:val="22"/>
              </w:rPr>
            </w:pPr>
            <w:r w:rsidRPr="00C118C5">
              <w:rPr>
                <w:rFonts w:cs="Times New Roman"/>
                <w:sz w:val="22"/>
              </w:rPr>
              <w:t>Tiếp thu bổ sung sửa đổi tại dự thảo Nghị định. Các quy định này được kế thừa theo Quyết định số 305/QĐ-TTg</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val="restart"/>
          </w:tcPr>
          <w:p w:rsidR="00C118C5" w:rsidRPr="00C118C5" w:rsidRDefault="00C118C5" w:rsidP="00BA5A07">
            <w:pPr>
              <w:spacing w:after="0" w:line="240" w:lineRule="auto"/>
              <w:jc w:val="both"/>
              <w:rPr>
                <w:rFonts w:cs="Times New Roman"/>
                <w:sz w:val="22"/>
              </w:rPr>
            </w:pPr>
            <w:r w:rsidRPr="00C118C5">
              <w:rPr>
                <w:rFonts w:cs="Times New Roman"/>
                <w:sz w:val="22"/>
              </w:rPr>
              <w:t xml:space="preserve">1. </w:t>
            </w:r>
            <w:r w:rsidRPr="00C118C5">
              <w:rPr>
                <w:rFonts w:eastAsia="SimSun" w:cs="Times New Roman"/>
                <w:bCs/>
                <w:color w:val="000000"/>
                <w:sz w:val="22"/>
                <w:lang w:val="nl-NL" w:eastAsia="zh-CN"/>
              </w:rPr>
              <w:t>Phạm vi áp dụng: Chỉ xem xét hỗ trợ từ ngân sách Trung ương đối với những địa phương đã xảy ra hạn hán, thiếu nước, xâm nhập mặn, ngập lụt, úng nghiêm trọng (Thủ tướng Chính phủ có văn bản chỉ đạo hoặc Bộ Nông nghiệp và Phát triển nông thôn ban hành Chỉ thị), khó khăn về ngân sách, có đề nghị bằng văn bản của Ủy ban nhân dân cấp tỉnh.</w:t>
            </w:r>
          </w:p>
          <w:p w:rsidR="00C118C5" w:rsidRPr="00C118C5" w:rsidRDefault="00C118C5" w:rsidP="00BA5A07">
            <w:pPr>
              <w:spacing w:after="0" w:line="240" w:lineRule="auto"/>
              <w:jc w:val="both"/>
              <w:rPr>
                <w:rFonts w:cs="Times New Roman"/>
                <w:sz w:val="22"/>
              </w:rPr>
            </w:pPr>
          </w:p>
          <w:p w:rsidR="00C118C5" w:rsidRPr="00C118C5" w:rsidRDefault="00C118C5" w:rsidP="00BA5A07">
            <w:pPr>
              <w:spacing w:after="0" w:line="240" w:lineRule="auto"/>
              <w:jc w:val="both"/>
              <w:rPr>
                <w:rFonts w:cs="Times New Roman"/>
                <w:sz w:val="22"/>
                <w:lang w:val="nl-NL"/>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Sơn La</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bổ sung “</w:t>
            </w:r>
            <w:r w:rsidRPr="00C118C5">
              <w:rPr>
                <w:rFonts w:cs="Times New Roman"/>
                <w:i/>
                <w:sz w:val="22"/>
              </w:rPr>
              <w:t>hỗ trợ kinh phí phòng, chống hạn hán</w:t>
            </w:r>
            <w:r w:rsidRPr="00C118C5">
              <w:rPr>
                <w:rFonts w:cs="Times New Roman"/>
                <w:sz w:val="22"/>
              </w:rPr>
              <w:t>” vì dự thảo chỉ quy định hỗ trợ đối với địa phương “</w:t>
            </w:r>
            <w:r w:rsidRPr="00C118C5">
              <w:rPr>
                <w:rFonts w:cs="Times New Roman"/>
                <w:i/>
                <w:sz w:val="22"/>
              </w:rPr>
              <w:t>đã xảy ra hạn hán</w:t>
            </w:r>
            <w:r w:rsidRPr="00C118C5">
              <w:rPr>
                <w:rFonts w:cs="Times New Roman"/>
                <w:sz w:val="22"/>
              </w:rPr>
              <w:t>”</w:t>
            </w:r>
          </w:p>
        </w:tc>
        <w:tc>
          <w:tcPr>
            <w:tcW w:w="1032" w:type="pct"/>
            <w:vMerge/>
          </w:tcPr>
          <w:p w:rsidR="00C118C5" w:rsidRPr="00C118C5" w:rsidRDefault="00C118C5" w:rsidP="00BA5A07">
            <w:pPr>
              <w:spacing w:after="0" w:line="240" w:lineRule="auto"/>
              <w:jc w:val="both"/>
              <w:rPr>
                <w:rFonts w:cs="Times New Roman"/>
                <w:sz w:val="22"/>
              </w:rPr>
            </w:pP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Vụ Hành chính sự nghiệp</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Quy định NSTW hỗ trợ cho địa phương căn cứ văn bản chỉ đạo của TTCP hoặc Chỉ thị của Bộ NN&amp;PTNT là không đúng quy định của Luật NSNN do các văn bản này không phải là văn bản Quy phạm pháp luật</w:t>
            </w:r>
          </w:p>
        </w:tc>
        <w:tc>
          <w:tcPr>
            <w:tcW w:w="1032" w:type="pct"/>
            <w:vMerge/>
          </w:tcPr>
          <w:p w:rsidR="00C118C5" w:rsidRPr="00C118C5" w:rsidRDefault="00C118C5" w:rsidP="00BA5A07">
            <w:pPr>
              <w:spacing w:after="0" w:line="240" w:lineRule="auto"/>
              <w:jc w:val="both"/>
              <w:rPr>
                <w:rFonts w:cs="Times New Roman"/>
                <w:sz w:val="22"/>
              </w:rPr>
            </w:pPr>
          </w:p>
        </w:tc>
      </w:tr>
      <w:tr w:rsidR="00C118C5" w:rsidRPr="00C118C5" w:rsidTr="00BA5A07">
        <w:trPr>
          <w:trHeight w:val="693"/>
        </w:trPr>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UBND tỉnh Sóc Trăng</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nêu rõ nội dung, tiêu chí để xác định mức độ nghiêm trọng</w:t>
            </w:r>
          </w:p>
        </w:tc>
        <w:tc>
          <w:tcPr>
            <w:tcW w:w="1032" w:type="pct"/>
            <w:vMerge/>
          </w:tcPr>
          <w:p w:rsidR="00C118C5" w:rsidRPr="00C118C5" w:rsidRDefault="00C118C5" w:rsidP="00BA5A07">
            <w:pPr>
              <w:spacing w:after="0" w:line="240" w:lineRule="auto"/>
              <w:jc w:val="both"/>
              <w:rPr>
                <w:rFonts w:cs="Times New Roman"/>
                <w:sz w:val="22"/>
              </w:rPr>
            </w:pPr>
          </w:p>
        </w:tc>
      </w:tr>
      <w:tr w:rsidR="00C118C5" w:rsidRPr="00C118C5" w:rsidTr="00BA5A07">
        <w:trPr>
          <w:trHeight w:val="835"/>
        </w:trPr>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Ninh Thuận</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sửa thành: “</w:t>
            </w:r>
            <w:r w:rsidRPr="00C118C5">
              <w:rPr>
                <w:rFonts w:eastAsia="SimSun" w:cs="Times New Roman"/>
                <w:bCs/>
                <w:i/>
                <w:color w:val="000000"/>
                <w:sz w:val="22"/>
                <w:lang w:val="nl-NL" w:eastAsia="zh-CN"/>
              </w:rPr>
              <w:t xml:space="preserve">Chỉ xem xét hỗ trợ từ ngân sách Trung ương đối với những địa phương </w:t>
            </w:r>
            <w:r w:rsidRPr="00C118C5">
              <w:rPr>
                <w:rFonts w:cs="Times New Roman"/>
                <w:b/>
                <w:i/>
                <w:sz w:val="22"/>
              </w:rPr>
              <w:t xml:space="preserve">công bố </w:t>
            </w:r>
            <w:r w:rsidRPr="00C118C5">
              <w:rPr>
                <w:rFonts w:eastAsia="SimSun" w:cs="Times New Roman"/>
                <w:bCs/>
                <w:i/>
                <w:color w:val="000000"/>
                <w:sz w:val="22"/>
                <w:lang w:val="nl-NL" w:eastAsia="zh-CN"/>
              </w:rPr>
              <w:t>hạn hán, xâm nhập mặn, ngập lụt, úng có văn bản đề nghị của Ủy ban nhân dân cấp tỉnh và được Bộ Nông nghiệp và Phát triển nông thôn chấp thuận</w:t>
            </w:r>
            <w:r w:rsidRPr="00C118C5">
              <w:rPr>
                <w:rFonts w:cs="Times New Roman"/>
                <w:sz w:val="22"/>
              </w:rPr>
              <w:t>”</w:t>
            </w:r>
          </w:p>
        </w:tc>
        <w:tc>
          <w:tcPr>
            <w:tcW w:w="1032" w:type="pct"/>
            <w:vMerge/>
          </w:tcPr>
          <w:p w:rsidR="00C118C5" w:rsidRPr="00C118C5" w:rsidRDefault="00C118C5" w:rsidP="00BA5A07">
            <w:pPr>
              <w:spacing w:after="0" w:line="240" w:lineRule="auto"/>
              <w:jc w:val="both"/>
              <w:rPr>
                <w:rFonts w:cs="Times New Roman"/>
                <w:sz w:val="22"/>
              </w:rPr>
            </w:pPr>
          </w:p>
        </w:tc>
      </w:tr>
      <w:tr w:rsidR="00C118C5" w:rsidRPr="00C118C5" w:rsidTr="00BA5A07">
        <w:trPr>
          <w:trHeight w:val="835"/>
        </w:trPr>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Thanh Hóa; UBND tỉnh Bình Định</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sửa thành: “</w:t>
            </w:r>
            <w:r w:rsidRPr="00C118C5">
              <w:rPr>
                <w:rFonts w:eastAsia="SimSun" w:cs="Times New Roman"/>
                <w:bCs/>
                <w:i/>
                <w:color w:val="000000"/>
                <w:sz w:val="22"/>
                <w:lang w:val="nl-NL" w:eastAsia="zh-CN"/>
              </w:rPr>
              <w:t>Chỉ xem xét hỗ trợ từ ngân sách Trung ương đối với những địa phương xảy ra</w:t>
            </w:r>
            <w:r w:rsidRPr="00C118C5">
              <w:rPr>
                <w:rFonts w:cs="Times New Roman"/>
                <w:b/>
                <w:i/>
                <w:sz w:val="22"/>
              </w:rPr>
              <w:t xml:space="preserve"> </w:t>
            </w:r>
            <w:r w:rsidRPr="00C118C5">
              <w:rPr>
                <w:rFonts w:eastAsia="SimSun" w:cs="Times New Roman"/>
                <w:bCs/>
                <w:i/>
                <w:color w:val="000000"/>
                <w:sz w:val="22"/>
                <w:lang w:val="nl-NL" w:eastAsia="zh-CN"/>
              </w:rPr>
              <w:t xml:space="preserve">hạn hán, xâm nhập mặn, ngập lụt, úng </w:t>
            </w:r>
            <w:r w:rsidRPr="00C118C5">
              <w:rPr>
                <w:rFonts w:eastAsia="SimSun" w:cs="Times New Roman"/>
                <w:b/>
                <w:bCs/>
                <w:i/>
                <w:color w:val="000000"/>
                <w:sz w:val="22"/>
                <w:lang w:val="nl-NL" w:eastAsia="zh-CN"/>
              </w:rPr>
              <w:t xml:space="preserve">và khó khăn về ngân sách đồng thời </w:t>
            </w:r>
            <w:r w:rsidRPr="00C118C5">
              <w:rPr>
                <w:rFonts w:eastAsia="SimSun" w:cs="Times New Roman"/>
                <w:bCs/>
                <w:i/>
                <w:color w:val="000000"/>
                <w:sz w:val="22"/>
                <w:lang w:val="nl-NL" w:eastAsia="zh-CN"/>
              </w:rPr>
              <w:t xml:space="preserve">có văn bản đề nghị của Ủy ban nhân dân cấp tỉnh </w:t>
            </w:r>
            <w:r w:rsidRPr="00C118C5">
              <w:rPr>
                <w:rFonts w:cs="Times New Roman"/>
                <w:sz w:val="22"/>
              </w:rPr>
              <w:t xml:space="preserve">” vì chưa quy định điều kiện có cần đồng thời cả 3 điều kiện. Trường hợp xảy ra </w:t>
            </w:r>
            <w:r w:rsidRPr="00C118C5">
              <w:rPr>
                <w:rFonts w:eastAsia="SimSun" w:cs="Times New Roman"/>
                <w:bCs/>
                <w:color w:val="000000"/>
                <w:sz w:val="22"/>
                <w:lang w:val="nl-NL" w:eastAsia="zh-CN"/>
              </w:rPr>
              <w:t>hạn hán, xâm nhập mặn, ngập lụt, úng không nghiêm trọng vẫn cần kinh phí để thực hiện phòng, chống, khắc phục hậu quả và ngân sách khó khăn vẫn cần TW hỗ trợ</w:t>
            </w:r>
          </w:p>
        </w:tc>
        <w:tc>
          <w:tcPr>
            <w:tcW w:w="1032" w:type="pct"/>
            <w:vMerge/>
          </w:tcPr>
          <w:p w:rsidR="00C118C5" w:rsidRPr="00C118C5" w:rsidRDefault="00C118C5" w:rsidP="00BA5A07">
            <w:pPr>
              <w:spacing w:after="0" w:line="240" w:lineRule="auto"/>
              <w:jc w:val="both"/>
              <w:rPr>
                <w:rFonts w:cs="Times New Roman"/>
                <w:sz w:val="22"/>
              </w:rPr>
            </w:pP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eastAsia="SimSun" w:cs="Times New Roman"/>
                <w:bCs/>
                <w:color w:val="000000"/>
                <w:sz w:val="22"/>
                <w:lang w:val="nl-NL" w:eastAsia="zh-CN"/>
              </w:rPr>
            </w:pPr>
            <w:r w:rsidRPr="00C118C5">
              <w:rPr>
                <w:rFonts w:cs="Times New Roman"/>
                <w:sz w:val="22"/>
              </w:rPr>
              <w:t xml:space="preserve">2. </w:t>
            </w:r>
            <w:r w:rsidRPr="00C118C5">
              <w:rPr>
                <w:rFonts w:eastAsia="SimSun" w:cs="Times New Roman"/>
                <w:color w:val="000000"/>
                <w:sz w:val="22"/>
                <w:lang w:val="nl-NL" w:eastAsia="zh-CN"/>
              </w:rPr>
              <w:t>Đối tượng hỗ trợ:</w:t>
            </w:r>
          </w:p>
          <w:p w:rsidR="00C118C5" w:rsidRPr="00C118C5" w:rsidRDefault="00C118C5" w:rsidP="00BA5A07">
            <w:pPr>
              <w:spacing w:after="0" w:line="240" w:lineRule="auto"/>
              <w:jc w:val="both"/>
              <w:rPr>
                <w:rFonts w:cs="Times New Roman"/>
                <w:sz w:val="22"/>
              </w:rPr>
            </w:pPr>
            <w:r w:rsidRPr="00C118C5">
              <w:rPr>
                <w:rFonts w:eastAsia="SimSun" w:cs="Times New Roman"/>
                <w:color w:val="000000"/>
                <w:sz w:val="22"/>
                <w:lang w:val="nl-NL" w:eastAsia="zh-CN"/>
              </w:rPr>
              <w:t xml:space="preserve">a) Tổ chức </w:t>
            </w:r>
            <w:r w:rsidRPr="00C118C5">
              <w:rPr>
                <w:rFonts w:eastAsia="SimSun" w:cs="Times New Roman"/>
                <w:color w:val="000000"/>
                <w:sz w:val="22"/>
                <w:lang w:eastAsia="zh-CN"/>
              </w:rPr>
              <w:t xml:space="preserve">quản lý, </w:t>
            </w:r>
            <w:r w:rsidRPr="00C118C5">
              <w:rPr>
                <w:rFonts w:eastAsia="SimSun" w:cs="Times New Roman"/>
                <w:color w:val="000000"/>
                <w:sz w:val="22"/>
                <w:lang w:val="nl-NL" w:eastAsia="zh-CN"/>
              </w:rPr>
              <w:t>khai thác công trình thủy lợi</w:t>
            </w:r>
            <w:r w:rsidRPr="00C118C5">
              <w:rPr>
                <w:rFonts w:eastAsia="SimSun" w:cs="Times New Roman"/>
                <w:color w:val="000000"/>
                <w:sz w:val="22"/>
                <w:lang w:eastAsia="zh-CN"/>
              </w:rPr>
              <w:t>, nước sinh hoạt nông thôn</w:t>
            </w:r>
            <w:r w:rsidRPr="00C118C5">
              <w:rPr>
                <w:rFonts w:eastAsia="SimSun" w:cs="Times New Roman"/>
                <w:color w:val="000000"/>
                <w:sz w:val="22"/>
                <w:lang w:val="nl-NL" w:eastAsia="zh-CN"/>
              </w:rPr>
              <w:t xml:space="preserve"> và các đơn vị khác liên quan được giao thực hiện các </w:t>
            </w:r>
            <w:r w:rsidRPr="00C118C5">
              <w:rPr>
                <w:rFonts w:eastAsia="SimSun" w:cs="Times New Roman"/>
                <w:color w:val="000000"/>
                <w:sz w:val="22"/>
                <w:lang w:eastAsia="zh-CN"/>
              </w:rPr>
              <w:t>giải pháp</w:t>
            </w:r>
            <w:r w:rsidRPr="00C118C5">
              <w:rPr>
                <w:rFonts w:eastAsia="SimSun" w:cs="Times New Roman"/>
                <w:color w:val="000000"/>
                <w:sz w:val="22"/>
                <w:lang w:val="nl-NL" w:eastAsia="zh-CN"/>
              </w:rPr>
              <w:t xml:space="preserve"> phòng, chống, khắc phục hậu quả hạn hán, thiếu nước, xâm nhập mặn</w:t>
            </w:r>
            <w:r w:rsidRPr="00C118C5">
              <w:rPr>
                <w:rFonts w:eastAsia="SimSun" w:cs="Times New Roman"/>
                <w:bCs/>
                <w:color w:val="000000"/>
                <w:sz w:val="22"/>
                <w:lang w:val="nl-NL" w:eastAsia="zh-CN"/>
              </w:rPr>
              <w:t>, ngập lụt, úng</w:t>
            </w:r>
            <w:r w:rsidRPr="00C118C5">
              <w:rPr>
                <w:rFonts w:eastAsia="SimSun" w:cs="Times New Roman"/>
                <w:color w:val="000000"/>
                <w:sz w:val="22"/>
                <w:lang w:val="nl-NL" w:eastAsia="zh-CN"/>
              </w:rPr>
              <w:t xml:space="preserve"> phục vụ sản xuất nông nghiệp và cung cấp nước sinh hoạt nông thôn.</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-Vụ Hành chính sự nghiệp</w:t>
            </w:r>
          </w:p>
          <w:p w:rsidR="00C118C5" w:rsidRPr="00C118C5" w:rsidRDefault="00C118C5" w:rsidP="00BA5A07">
            <w:pPr>
              <w:spacing w:after="0" w:line="240" w:lineRule="auto"/>
              <w:jc w:val="both"/>
              <w:rPr>
                <w:rFonts w:cs="Times New Roman"/>
                <w:sz w:val="22"/>
              </w:rPr>
            </w:pPr>
          </w:p>
          <w:p w:rsidR="00C118C5" w:rsidRPr="00C118C5" w:rsidRDefault="00C118C5" w:rsidP="00BA5A07">
            <w:pPr>
              <w:spacing w:after="0" w:line="240" w:lineRule="auto"/>
              <w:jc w:val="both"/>
              <w:rPr>
                <w:rFonts w:cs="Times New Roman"/>
                <w:sz w:val="22"/>
              </w:rPr>
            </w:pPr>
            <w:r w:rsidRPr="00C118C5">
              <w:rPr>
                <w:rFonts w:cs="Times New Roman"/>
                <w:sz w:val="22"/>
              </w:rPr>
              <w:t>-Vụ NSNN</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 Quy định hỗ trợ cho cung cấp </w:t>
            </w:r>
            <w:r w:rsidRPr="00C118C5">
              <w:rPr>
                <w:rFonts w:cs="Times New Roman"/>
                <w:b/>
                <w:sz w:val="22"/>
              </w:rPr>
              <w:t>nước sinh hoạt nông thôn</w:t>
            </w:r>
            <w:r w:rsidRPr="00C118C5">
              <w:rPr>
                <w:rFonts w:cs="Times New Roman"/>
                <w:sz w:val="22"/>
              </w:rPr>
              <w:t xml:space="preserve"> là không đúng quy định tại khoản 6 Điều 4 Luật Thủy lợi</w:t>
            </w:r>
          </w:p>
          <w:p w:rsidR="00C118C5" w:rsidRPr="00C118C5" w:rsidRDefault="00C118C5" w:rsidP="00BA5A07">
            <w:pPr>
              <w:spacing w:after="0" w:line="240" w:lineRule="auto"/>
              <w:jc w:val="both"/>
              <w:rPr>
                <w:rFonts w:cs="Times New Roman"/>
                <w:sz w:val="22"/>
              </w:rPr>
            </w:pPr>
          </w:p>
        </w:tc>
        <w:tc>
          <w:tcPr>
            <w:tcW w:w="1032" w:type="pct"/>
            <w:vMerge/>
          </w:tcPr>
          <w:p w:rsidR="00C118C5" w:rsidRPr="00C118C5" w:rsidRDefault="00C118C5" w:rsidP="00BA5A07">
            <w:pPr>
              <w:spacing w:after="0" w:line="240" w:lineRule="auto"/>
              <w:jc w:val="both"/>
              <w:rPr>
                <w:rFonts w:cs="Times New Roman"/>
                <w:sz w:val="22"/>
              </w:rPr>
            </w:pP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2.b) </w:t>
            </w:r>
            <w:r w:rsidRPr="00C118C5">
              <w:rPr>
                <w:rFonts w:eastAsia="SimSun" w:cs="Times New Roman"/>
                <w:color w:val="000000"/>
                <w:sz w:val="22"/>
                <w:lang w:val="nl-NL" w:eastAsia="zh-CN"/>
              </w:rPr>
              <w:t>Ủy ban nhân dân cấp huyện, cấp xã tại vùng khó khăn về nguồn nước ngọt dùng cho sinh hoạt được giao tổ chức thực hiện giải pháp cấp bách phòng chống hạn hán, thiếu nước, xâm nhập mặn</w:t>
            </w:r>
            <w:r w:rsidRPr="00C118C5">
              <w:rPr>
                <w:rFonts w:eastAsia="SimSun" w:cs="Times New Roman"/>
                <w:bCs/>
                <w:color w:val="000000"/>
                <w:sz w:val="22"/>
                <w:lang w:val="nl-NL" w:eastAsia="zh-CN"/>
              </w:rPr>
              <w:t>, ngập lụt, úng</w:t>
            </w:r>
          </w:p>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Vụ Hành chính sự nghiệp</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Quy định đối tượng hỗ trợ gồm Ủy ban nhân dân cấp huyện, xã là không đúng quy định tại khoản 1, khoản 2 Điều 23 Luật Thủy lợi quy định chủ thể khai thác công trình thủy lợi (Doanh nghiệp, Tổ chức thủy lợi cơ sở, Cá nhân; Tổ chức, cá nhân khai thác công trình thủy lợi phải đáp ứng các điều kiện theo quy định của Chính phủ)</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Không tiếp thu, tuy nhiên có sửa lại bố cục khoản này, đề nghị giữ nguyên như dự thảo vì theo quy định tại điểm b khoản 1 Điều 21 Luật Thủy lợi: “</w:t>
            </w:r>
            <w:r w:rsidRPr="00C118C5">
              <w:rPr>
                <w:rFonts w:cs="Times New Roman"/>
                <w:i/>
                <w:sz w:val="22"/>
              </w:rPr>
              <w:t>Ủy ban nhân dân cấp tỉnh quản lý hoặc phân cấp cho Ủy ban nhân dân cấp huyện quản lý công trình thủy lợi trên địa bàn căn cứ vào điều kiện cụ thể của địa phương, trừ trường hợp quy định tại điểm a khoản này</w:t>
            </w:r>
            <w:r w:rsidRPr="00C118C5">
              <w:rPr>
                <w:rFonts w:cs="Times New Roman"/>
                <w:sz w:val="22"/>
              </w:rPr>
              <w:t xml:space="preserve">” và khoản 5 Điều 50 Luật Thủy lợi: </w:t>
            </w:r>
            <w:r w:rsidRPr="00C118C5">
              <w:rPr>
                <w:rFonts w:cs="Times New Roman"/>
                <w:sz w:val="22"/>
                <w:lang w:val="nl-NL"/>
              </w:rPr>
              <w:t>“</w:t>
            </w:r>
            <w:r w:rsidRPr="00C118C5">
              <w:rPr>
                <w:rFonts w:cs="Times New Roman"/>
                <w:i/>
                <w:sz w:val="22"/>
                <w:lang w:val="nl-NL"/>
              </w:rPr>
              <w:t xml:space="preserve">Đối với địa phương chưa thành lập được tổ chức thủy lợi </w:t>
            </w:r>
            <w:r w:rsidRPr="00C118C5">
              <w:rPr>
                <w:rFonts w:cs="Times New Roman"/>
                <w:i/>
                <w:sz w:val="22"/>
                <w:lang w:val="nl-NL"/>
              </w:rPr>
              <w:lastRenderedPageBreak/>
              <w:t>cơ sở quy định tại khoản 1 Điều này, Ủy ban nhân dân cấp xã thực hiện các nhiệm vụ của tổ chức thủy lợi cơ sở”.</w:t>
            </w:r>
          </w:p>
        </w:tc>
      </w:tr>
      <w:tr w:rsidR="00C118C5" w:rsidRPr="00C118C5" w:rsidTr="00BA5A07">
        <w:tc>
          <w:tcPr>
            <w:tcW w:w="519" w:type="pct"/>
            <w:vMerge w:val="restart"/>
          </w:tcPr>
          <w:p w:rsidR="00C118C5" w:rsidRPr="00C118C5" w:rsidRDefault="00C118C5" w:rsidP="00BA5A07">
            <w:pPr>
              <w:spacing w:after="0" w:line="240" w:lineRule="auto"/>
              <w:jc w:val="both"/>
              <w:rPr>
                <w:rFonts w:cs="Times New Roman"/>
                <w:b/>
                <w:sz w:val="22"/>
              </w:rPr>
            </w:pPr>
            <w:r w:rsidRPr="00C118C5">
              <w:rPr>
                <w:rFonts w:cs="Times New Roman"/>
                <w:b/>
                <w:sz w:val="22"/>
              </w:rPr>
              <w:lastRenderedPageBreak/>
              <w:t xml:space="preserve">Điều 16. </w:t>
            </w:r>
            <w:r w:rsidRPr="00C118C5">
              <w:rPr>
                <w:rFonts w:eastAsia="SimSun" w:cs="Times New Roman"/>
                <w:b/>
                <w:bCs/>
                <w:color w:val="000000"/>
                <w:sz w:val="22"/>
                <w:lang w:val="nl-NL" w:eastAsia="zh-CN"/>
              </w:rPr>
              <w:t>Nội dung được hỗ trợ kinh phí</w:t>
            </w:r>
          </w:p>
        </w:tc>
        <w:tc>
          <w:tcPr>
            <w:tcW w:w="1280" w:type="pct"/>
          </w:tcPr>
          <w:p w:rsidR="00C118C5" w:rsidRPr="00C118C5" w:rsidRDefault="00C118C5" w:rsidP="00BA5A07">
            <w:pPr>
              <w:spacing w:after="0" w:line="240" w:lineRule="auto"/>
              <w:jc w:val="both"/>
              <w:rPr>
                <w:rFonts w:eastAsia="SimSun" w:cs="Times New Roman"/>
                <w:bCs/>
                <w:color w:val="000000"/>
                <w:sz w:val="22"/>
                <w:lang w:val="nl-NL" w:eastAsia="zh-CN"/>
              </w:rPr>
            </w:pPr>
            <w:r w:rsidRPr="00C118C5">
              <w:rPr>
                <w:rFonts w:eastAsia="SimSun" w:cs="Times New Roman"/>
                <w:bCs/>
                <w:color w:val="000000"/>
                <w:sz w:val="22"/>
                <w:lang w:val="nl-NL" w:eastAsia="zh-CN"/>
              </w:rPr>
              <w:t>1. Ngân sách Trung ương hỗ trợ các địa phương và các tổ chức khai thác công trình thủy lợi trực thuộc Bộ Nông nghiệp và Phát triển nông thôn đối với:</w:t>
            </w:r>
          </w:p>
          <w:p w:rsidR="00C118C5" w:rsidRPr="00C118C5" w:rsidRDefault="00C118C5" w:rsidP="00BA5A07">
            <w:pPr>
              <w:spacing w:after="0" w:line="240" w:lineRule="auto"/>
              <w:jc w:val="both"/>
              <w:rPr>
                <w:rFonts w:eastAsia="SimSun" w:cs="Times New Roman"/>
                <w:bCs/>
                <w:color w:val="000000"/>
                <w:sz w:val="22"/>
                <w:lang w:val="nl-NL" w:eastAsia="zh-CN"/>
              </w:rPr>
            </w:pPr>
            <w:r w:rsidRPr="00C118C5">
              <w:rPr>
                <w:rFonts w:eastAsia="SimSun" w:cs="Times New Roman"/>
                <w:bCs/>
                <w:color w:val="000000"/>
                <w:sz w:val="22"/>
                <w:lang w:val="nl-NL" w:eastAsia="zh-CN"/>
              </w:rPr>
              <w:t xml:space="preserve">a) Tiền điện, dầu vượt định mức so với mức sử dụng trong điều kiện thời tiết bình thường; </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Hậu Giang</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xác định định mức cụ thể làm cơ sở xác định tiền điện, dầu có vượt so với mức sử dụng</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Không tiếp thu, đề nghị giữ nguyên như dự thảo vì từng địa phương, đơn vị ban hành định mức kinh tế kỹ thuật riêng cho từng loại hình sản phẩm theo hướng dẫn của Bộ NN&amp;PTNT.</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val="restart"/>
          </w:tcPr>
          <w:p w:rsidR="00C118C5" w:rsidRPr="00C118C5" w:rsidRDefault="00C118C5" w:rsidP="00BA5A07">
            <w:pPr>
              <w:spacing w:after="0" w:line="240" w:lineRule="auto"/>
              <w:jc w:val="both"/>
              <w:rPr>
                <w:rFonts w:eastAsia="SimSun" w:cs="Times New Roman"/>
                <w:bCs/>
                <w:color w:val="000000"/>
                <w:sz w:val="22"/>
                <w:lang w:val="nl-NL" w:eastAsia="zh-CN"/>
              </w:rPr>
            </w:pPr>
            <w:r w:rsidRPr="00C118C5">
              <w:rPr>
                <w:rFonts w:cs="Times New Roman"/>
                <w:sz w:val="22"/>
              </w:rPr>
              <w:t>1. b)</w:t>
            </w:r>
            <w:r w:rsidRPr="00C118C5">
              <w:rPr>
                <w:rFonts w:eastAsia="SimSun" w:cs="Times New Roman"/>
                <w:bCs/>
                <w:color w:val="000000"/>
                <w:sz w:val="22"/>
                <w:lang w:val="nl-NL" w:eastAsia="zh-CN"/>
              </w:rPr>
              <w:t xml:space="preserve"> Sửa chữa công trình: Nạo vét cửa lấy nước, nâng bờ bao, kênh mương; sửa chữa cống, đập; sửa chữa công trình thủy lợi khác; đào ao, giếng; </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Ninh Thuận</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sửa thành: “</w:t>
            </w:r>
            <w:r w:rsidRPr="00C118C5">
              <w:rPr>
                <w:rFonts w:eastAsia="SimSun" w:cs="Times New Roman"/>
                <w:bCs/>
                <w:i/>
                <w:color w:val="000000"/>
                <w:sz w:val="22"/>
                <w:lang w:val="nl-NL" w:eastAsia="zh-CN"/>
              </w:rPr>
              <w:t>Sửa chữa công trình: Nạo vét cửa lấy nước</w:t>
            </w:r>
            <w:r w:rsidRPr="00C118C5">
              <w:rPr>
                <w:rFonts w:cs="Times New Roman"/>
                <w:b/>
                <w:i/>
                <w:sz w:val="22"/>
              </w:rPr>
              <w:t xml:space="preserve">, thượng lưu các đập dâng, </w:t>
            </w:r>
            <w:r w:rsidRPr="00C118C5">
              <w:rPr>
                <w:rFonts w:eastAsia="SimSun" w:cs="Times New Roman"/>
                <w:bCs/>
                <w:i/>
                <w:color w:val="000000"/>
                <w:sz w:val="22"/>
                <w:lang w:val="nl-NL" w:eastAsia="zh-CN"/>
              </w:rPr>
              <w:t>nâng bờ bao, kênh mương; sửa chữa cống, đập; sửa chữa công trình thủy lợi khác; đào ao, giếng</w:t>
            </w:r>
            <w:r w:rsidRPr="00C118C5">
              <w:rPr>
                <w:rFonts w:cs="Times New Roman"/>
                <w:sz w:val="22"/>
              </w:rPr>
              <w:t>”</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Không tiếp thu, đề nghị giữ nguyên như dự thảo vì khái niệm “</w:t>
            </w:r>
            <w:r w:rsidRPr="00C118C5">
              <w:rPr>
                <w:rFonts w:cs="Times New Roman"/>
                <w:i/>
                <w:sz w:val="22"/>
              </w:rPr>
              <w:t>đập</w:t>
            </w:r>
            <w:r w:rsidRPr="00C118C5">
              <w:rPr>
                <w:rFonts w:cs="Times New Roman"/>
                <w:sz w:val="22"/>
              </w:rPr>
              <w:t>” đã bao gồm đầy đủ.</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Bộ NN&amp;PTNT</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Đề nghị chỉnh sửa như sau: </w:t>
            </w:r>
            <w:r w:rsidRPr="00C118C5">
              <w:rPr>
                <w:rFonts w:cs="Times New Roman"/>
                <w:i/>
                <w:sz w:val="22"/>
              </w:rPr>
              <w:t xml:space="preserve">“Sửa chữa công trình: Nạo vét cửa lấy nước của các công trình đầu mối, kênh mương; gia cố đắp bờ bao, </w:t>
            </w:r>
            <w:r w:rsidRPr="00C118C5">
              <w:rPr>
                <w:rFonts w:cs="Times New Roman"/>
                <w:b/>
                <w:i/>
                <w:sz w:val="22"/>
              </w:rPr>
              <w:t>đê bao,</w:t>
            </w:r>
            <w:r w:rsidRPr="00C118C5">
              <w:rPr>
                <w:rFonts w:cs="Times New Roman"/>
                <w:i/>
                <w:sz w:val="22"/>
              </w:rPr>
              <w:t xml:space="preserve"> kênh mương; sửa chữa cống, đập và công trình thủy lợi khác; đào ao, giếng;</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1. c) </w:t>
            </w:r>
            <w:r w:rsidRPr="00C118C5">
              <w:rPr>
                <w:rStyle w:val="x291"/>
                <w:rFonts w:cs="Times New Roman"/>
                <w:sz w:val="22"/>
              </w:rPr>
              <w:t>Mua mới máy bơm dã chiến công suất nhỏ có giá trị dưới 30 triệu đồng hoặc công suất dưới 1.200 m3/h</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Thanh Hóa; UBND tỉnh Bình Định</w:t>
            </w:r>
          </w:p>
        </w:tc>
        <w:tc>
          <w:tcPr>
            <w:tcW w:w="1624" w:type="pct"/>
          </w:tcPr>
          <w:p w:rsidR="00C118C5" w:rsidRPr="00C118C5" w:rsidRDefault="00C118C5" w:rsidP="00BA5A07">
            <w:pPr>
              <w:spacing w:after="0" w:line="240" w:lineRule="auto"/>
              <w:jc w:val="both"/>
              <w:rPr>
                <w:rFonts w:cs="Times New Roman"/>
                <w:i/>
                <w:sz w:val="22"/>
              </w:rPr>
            </w:pPr>
            <w:r w:rsidRPr="00C118C5">
              <w:rPr>
                <w:rFonts w:cs="Times New Roman"/>
                <w:sz w:val="22"/>
              </w:rPr>
              <w:t>Đề nghị sửa lại thành: “</w:t>
            </w:r>
            <w:r w:rsidRPr="00C118C5">
              <w:rPr>
                <w:rFonts w:cs="Times New Roman"/>
                <w:i/>
                <w:sz w:val="22"/>
              </w:rPr>
              <w:t>Mua mới máy bơm dã chiến phục vụ bơm nước chống hạn</w:t>
            </w:r>
            <w:r w:rsidRPr="00C118C5">
              <w:rPr>
                <w:rFonts w:cs="Times New Roman"/>
                <w:sz w:val="22"/>
              </w:rPr>
              <w:t>” vì việc quy định như dự thảo là thiệt thòi cho đơn vị phải mua máy bơm công suất lớn mới đủ khả năng phục vụ bơm nước chống hạn</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Không tiếp thu, đề nghị giữ nguyên như dự thảo vì máy bơm có giá trị lớn trên 30tr là  tài sản cố định không phải là công cụ dụng cụ và phải hạch toán tăng tài sản cố định (thuộc vốn đầu tư công)</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UBND tỉnh Sóc Trăng</w:t>
            </w:r>
          </w:p>
        </w:tc>
        <w:tc>
          <w:tcPr>
            <w:tcW w:w="1624" w:type="pct"/>
          </w:tcPr>
          <w:p w:rsidR="00C118C5" w:rsidRPr="00C118C5" w:rsidRDefault="00C118C5" w:rsidP="00BA5A07">
            <w:pPr>
              <w:spacing w:after="0" w:line="240" w:lineRule="auto"/>
              <w:jc w:val="both"/>
              <w:rPr>
                <w:rFonts w:cs="Times New Roman"/>
                <w:i/>
                <w:sz w:val="22"/>
              </w:rPr>
            </w:pPr>
            <w:r w:rsidRPr="00C118C5">
              <w:rPr>
                <w:rFonts w:cs="Times New Roman"/>
                <w:sz w:val="22"/>
              </w:rPr>
              <w:t>Đề nghị bổ sung: “</w:t>
            </w:r>
            <w:r w:rsidRPr="00C118C5">
              <w:rPr>
                <w:rFonts w:cs="Times New Roman"/>
                <w:i/>
                <w:sz w:val="22"/>
              </w:rPr>
              <w:t>1. d) Sửa chữa và bảo trì máy bơm.</w:t>
            </w:r>
          </w:p>
          <w:p w:rsidR="00C118C5" w:rsidRPr="00C118C5" w:rsidRDefault="00C118C5" w:rsidP="00BA5A07">
            <w:pPr>
              <w:spacing w:after="0" w:line="240" w:lineRule="auto"/>
              <w:jc w:val="both"/>
              <w:rPr>
                <w:rFonts w:cs="Times New Roman"/>
                <w:i/>
                <w:sz w:val="22"/>
              </w:rPr>
            </w:pPr>
            <w:r w:rsidRPr="00C118C5">
              <w:rPr>
                <w:rFonts w:cs="Times New Roman"/>
                <w:i/>
                <w:sz w:val="22"/>
              </w:rPr>
              <w:t>e) Quan trắc dự báo độ mặn, mưa và mực nước</w:t>
            </w:r>
          </w:p>
          <w:p w:rsidR="00C118C5" w:rsidRPr="00C118C5" w:rsidRDefault="00C118C5" w:rsidP="00BA5A07">
            <w:pPr>
              <w:spacing w:after="0" w:line="240" w:lineRule="auto"/>
              <w:jc w:val="both"/>
              <w:rPr>
                <w:rFonts w:cs="Times New Roman"/>
                <w:sz w:val="22"/>
              </w:rPr>
            </w:pPr>
            <w:r w:rsidRPr="00C118C5">
              <w:rPr>
                <w:rFonts w:cs="Times New Roman"/>
                <w:i/>
                <w:sz w:val="22"/>
              </w:rPr>
              <w:t>g) Quan trắc công trình thủy lợi trong quá trình vận hành khai thác để sửa chữa, nâng cấp”</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Không tiếp thu, đề nghị giữ nguyên như dự thảo vì các nội dung này từ nguồn kinh phí thường xuyên của đơn vị đảm bảo</w:t>
            </w:r>
          </w:p>
        </w:tc>
      </w:tr>
      <w:tr w:rsidR="00C118C5" w:rsidRPr="00C118C5" w:rsidTr="00BA5A07">
        <w:tc>
          <w:tcPr>
            <w:tcW w:w="519" w:type="pct"/>
            <w:vMerge w:val="restart"/>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2. </w:t>
            </w:r>
            <w:r w:rsidRPr="00C118C5">
              <w:rPr>
                <w:rStyle w:val="x291"/>
                <w:rFonts w:cs="Times New Roman"/>
                <w:sz w:val="22"/>
              </w:rPr>
              <w:t xml:space="preserve">Đối với địa phương thuộc các khu vực Trung Bộ, Tây Nguyên và Đồng </w:t>
            </w:r>
            <w:r w:rsidRPr="00C118C5">
              <w:rPr>
                <w:rStyle w:val="x291"/>
                <w:rFonts w:cs="Times New Roman"/>
                <w:sz w:val="22"/>
              </w:rPr>
              <w:lastRenderedPageBreak/>
              <w:t>bằng sông Cửu Long hỗ trợ thêm kinh phí kéo dài đường ống cấp nước sạch; các thiết bị trữ nước, lọc nước, chở nước sinh hoạt cho người dân, bệnh viện, trường học tại vùng khó khăn về nguồn nước ngọt.</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Bộ NN&amp;PTNT</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Đề nghị chỉnh sửa như sau: </w:t>
            </w:r>
            <w:r w:rsidRPr="00C118C5">
              <w:rPr>
                <w:rFonts w:cs="Times New Roman"/>
                <w:i/>
                <w:sz w:val="22"/>
              </w:rPr>
              <w:t xml:space="preserve">“Đối với địa phương…, lọc nước, vận chuyển nước sinh hoạt </w:t>
            </w:r>
            <w:r w:rsidRPr="00C118C5">
              <w:rPr>
                <w:rFonts w:cs="Times New Roman"/>
                <w:i/>
                <w:sz w:val="22"/>
              </w:rPr>
              <w:lastRenderedPageBreak/>
              <w:t xml:space="preserve">cho người dân, bệnh </w:t>
            </w:r>
            <w:proofErr w:type="gramStart"/>
            <w:r w:rsidRPr="00C118C5">
              <w:rPr>
                <w:rFonts w:cs="Times New Roman"/>
                <w:i/>
                <w:sz w:val="22"/>
              </w:rPr>
              <w:t>viện, …”</w:t>
            </w:r>
            <w:proofErr w:type="gramEnd"/>
            <w:r w:rsidRPr="00C118C5">
              <w:rPr>
                <w:rFonts w:cs="Times New Roman"/>
                <w:sz w:val="22"/>
              </w:rPr>
              <w:t>.</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 xml:space="preserve">Không tiếp thu, đề nghị giữ nguyên như dự thảo vì các nội </w:t>
            </w:r>
            <w:r w:rsidRPr="00C118C5">
              <w:rPr>
                <w:rFonts w:cs="Times New Roman"/>
                <w:sz w:val="22"/>
              </w:rPr>
              <w:lastRenderedPageBreak/>
              <w:t>dung này từ nguồn kinh phí khác ( Vụ NSNN, Vụ HCSN thống nhất)</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Quảng Nam</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bổ sung nội dung hỗ trợ: “</w:t>
            </w:r>
            <w:r w:rsidRPr="00C118C5">
              <w:rPr>
                <w:rFonts w:cs="Times New Roman"/>
                <w:i/>
                <w:sz w:val="22"/>
              </w:rPr>
              <w:t>Sửa chữa, lắp đặt, vận hành các trạm bơm phục vụ công tác chống hạn, thiếu nước, xâm nhập mặng, ngập lụt, úng</w:t>
            </w:r>
            <w:r w:rsidRPr="00C118C5">
              <w:rPr>
                <w:rFonts w:cs="Times New Roman"/>
                <w:sz w:val="22"/>
              </w:rPr>
              <w:t>”</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w:t>
            </w:r>
          </w:p>
        </w:tc>
      </w:tr>
      <w:tr w:rsidR="00C118C5" w:rsidRPr="00C118C5" w:rsidTr="00BA5A07">
        <w:tc>
          <w:tcPr>
            <w:tcW w:w="519" w:type="pct"/>
            <w:vMerge w:val="restart"/>
          </w:tcPr>
          <w:p w:rsidR="00C118C5" w:rsidRPr="00C118C5" w:rsidRDefault="00C118C5" w:rsidP="00BA5A07">
            <w:pPr>
              <w:spacing w:after="0" w:line="240" w:lineRule="auto"/>
              <w:jc w:val="both"/>
              <w:rPr>
                <w:rFonts w:cs="Times New Roman"/>
                <w:b/>
                <w:sz w:val="22"/>
              </w:rPr>
            </w:pPr>
            <w:r w:rsidRPr="00C118C5">
              <w:rPr>
                <w:rFonts w:cs="Times New Roman"/>
                <w:b/>
                <w:sz w:val="22"/>
              </w:rPr>
              <w:t xml:space="preserve">Điều 17. </w:t>
            </w:r>
            <w:r w:rsidRPr="00C118C5">
              <w:rPr>
                <w:rFonts w:eastAsia="SimSun" w:cs="Times New Roman"/>
                <w:b/>
                <w:bCs/>
                <w:color w:val="000000"/>
                <w:sz w:val="22"/>
                <w:lang w:val="nl-NL" w:eastAsia="zh-CN"/>
              </w:rPr>
              <w:t>Phương thức, mức hỗ trợ của ngân sách trung ương</w:t>
            </w:r>
          </w:p>
        </w:tc>
        <w:tc>
          <w:tcPr>
            <w:tcW w:w="1280" w:type="pct"/>
            <w:vMerge w:val="restart"/>
          </w:tcPr>
          <w:p w:rsidR="00C118C5" w:rsidRPr="00C118C5" w:rsidRDefault="00C118C5" w:rsidP="00BA5A07">
            <w:pPr>
              <w:spacing w:after="0" w:line="240" w:lineRule="auto"/>
              <w:jc w:val="both"/>
              <w:rPr>
                <w:rFonts w:eastAsia="SimSun" w:cs="Times New Roman"/>
                <w:bCs/>
                <w:color w:val="000000"/>
                <w:sz w:val="22"/>
                <w:lang w:val="nl-NL" w:eastAsia="zh-CN"/>
              </w:rPr>
            </w:pPr>
            <w:r w:rsidRPr="00C118C5">
              <w:rPr>
                <w:rFonts w:eastAsia="SimSun" w:cs="Times New Roman"/>
                <w:bCs/>
                <w:color w:val="000000"/>
                <w:sz w:val="22"/>
                <w:lang w:val="nl-NL" w:eastAsia="zh-CN"/>
              </w:rPr>
              <w:t>1. Các địa phương thuộc các tỉnh khu vực miền núi, Tây Nguyên: Ngân sách Trung ương hỗ trợ tối đa không vượt quá 70% kinh phí phát sinh;</w:t>
            </w:r>
          </w:p>
          <w:p w:rsidR="00C118C5" w:rsidRPr="00C118C5" w:rsidRDefault="00C118C5" w:rsidP="00BA5A07">
            <w:pPr>
              <w:spacing w:after="0" w:line="240" w:lineRule="auto"/>
              <w:jc w:val="both"/>
              <w:rPr>
                <w:rFonts w:eastAsia="SimSun" w:cs="Times New Roman"/>
                <w:bCs/>
                <w:color w:val="000000"/>
                <w:sz w:val="22"/>
                <w:lang w:val="nl-NL" w:eastAsia="zh-CN"/>
              </w:rPr>
            </w:pPr>
            <w:r w:rsidRPr="00C118C5">
              <w:rPr>
                <w:rFonts w:eastAsia="SimSun" w:cs="Times New Roman"/>
                <w:bCs/>
                <w:color w:val="000000"/>
                <w:sz w:val="22"/>
                <w:lang w:val="nl-NL" w:eastAsia="zh-CN"/>
              </w:rPr>
              <w:t xml:space="preserve">2. Các địa phương chưa tự cân đối được ngân sách còn lại: </w:t>
            </w:r>
          </w:p>
          <w:p w:rsidR="00C118C5" w:rsidRPr="00C118C5" w:rsidRDefault="00C118C5" w:rsidP="00BA5A07">
            <w:pPr>
              <w:spacing w:after="0" w:line="240" w:lineRule="auto"/>
              <w:jc w:val="both"/>
              <w:rPr>
                <w:rFonts w:eastAsia="SimSun" w:cs="Times New Roman"/>
                <w:bCs/>
                <w:color w:val="000000"/>
                <w:sz w:val="22"/>
                <w:lang w:val="nl-NL" w:eastAsia="zh-CN"/>
              </w:rPr>
            </w:pPr>
            <w:r w:rsidRPr="00C118C5">
              <w:rPr>
                <w:rFonts w:eastAsia="SimSun" w:cs="Times New Roman"/>
                <w:bCs/>
                <w:color w:val="000000"/>
                <w:sz w:val="22"/>
                <w:lang w:val="nl-NL" w:eastAsia="zh-CN"/>
              </w:rPr>
              <w:t>a) Các địa phương có tỷ lệ số bổ sung cân đối/tổng chi ngân sách địa phương từ 50% trở lên: Ngân sách Trung ương hỗ trợ tối đa không vượt quá 50% kinh phí phát sinh;</w:t>
            </w:r>
          </w:p>
          <w:p w:rsidR="00C118C5" w:rsidRPr="00C118C5" w:rsidRDefault="00C118C5" w:rsidP="00BA5A07">
            <w:pPr>
              <w:spacing w:after="0" w:line="240" w:lineRule="auto"/>
              <w:jc w:val="both"/>
              <w:rPr>
                <w:rFonts w:eastAsia="SimSun" w:cs="Times New Roman"/>
                <w:bCs/>
                <w:color w:val="000000"/>
                <w:sz w:val="22"/>
                <w:lang w:val="nl-NL" w:eastAsia="zh-CN"/>
              </w:rPr>
            </w:pPr>
            <w:r w:rsidRPr="00C118C5">
              <w:rPr>
                <w:rFonts w:eastAsia="SimSun" w:cs="Times New Roman"/>
                <w:bCs/>
                <w:color w:val="000000"/>
                <w:sz w:val="22"/>
                <w:lang w:val="nl-NL" w:eastAsia="zh-CN"/>
              </w:rPr>
              <w:t>b) Các địa phương có tỷ lệ số bổ sung cân đối/tổng chi ngân sách địa phương dưới 50%: Ngân sách Trung ương hỗ trợ tối đa không vượt quá 30% kinh phí phát sinh;</w:t>
            </w:r>
          </w:p>
          <w:p w:rsidR="00C118C5" w:rsidRPr="00C118C5" w:rsidRDefault="00C118C5" w:rsidP="00BA5A07">
            <w:pPr>
              <w:spacing w:after="0" w:line="240" w:lineRule="auto"/>
              <w:jc w:val="both"/>
              <w:rPr>
                <w:rFonts w:eastAsia="SimSun" w:cs="Times New Roman"/>
                <w:bCs/>
                <w:color w:val="000000"/>
                <w:sz w:val="22"/>
                <w:lang w:val="nl-NL" w:eastAsia="zh-CN"/>
              </w:rPr>
            </w:pPr>
            <w:r w:rsidRPr="00C118C5">
              <w:rPr>
                <w:rFonts w:eastAsia="SimSun" w:cs="Times New Roman"/>
                <w:bCs/>
                <w:color w:val="000000"/>
                <w:sz w:val="22"/>
                <w:lang w:val="nl-NL" w:eastAsia="zh-CN"/>
              </w:rPr>
              <w:t xml:space="preserve">3. </w:t>
            </w:r>
            <w:r w:rsidRPr="00C118C5">
              <w:rPr>
                <w:rStyle w:val="x291"/>
                <w:rFonts w:cs="Times New Roman"/>
                <w:sz w:val="22"/>
              </w:rPr>
              <w:t>Các địa phương có điều tiết các khoản thu phân chia về Ngân sách Trung ương: Chủ động sử dụng Ngân sách địa phương để thực hiện.</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Vụ Hành chính sự nghiệp</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Quy định hỗ trợ theo tỷ lệ cứng (70%, 50%, 30%) theo từng địa phương là không phù hợp:</w:t>
            </w:r>
          </w:p>
          <w:p w:rsidR="00C118C5" w:rsidRPr="00C118C5" w:rsidRDefault="00C118C5" w:rsidP="00BA5A07">
            <w:pPr>
              <w:spacing w:after="0" w:line="240" w:lineRule="auto"/>
              <w:jc w:val="both"/>
              <w:rPr>
                <w:rFonts w:cs="Times New Roman"/>
                <w:sz w:val="22"/>
              </w:rPr>
            </w:pPr>
            <w:r w:rsidRPr="00C118C5">
              <w:rPr>
                <w:rFonts w:cs="Times New Roman"/>
                <w:sz w:val="22"/>
              </w:rPr>
              <w:t>+ NSTW hỗ trợ cho NSĐP phải theo khả năng cân đối của ngân sách hàng năm, nguồn dự phòng NSTW hàng năm.</w:t>
            </w:r>
          </w:p>
          <w:p w:rsidR="00C118C5" w:rsidRPr="00C118C5" w:rsidRDefault="00C118C5" w:rsidP="00BA5A07">
            <w:pPr>
              <w:spacing w:after="0" w:line="240" w:lineRule="auto"/>
              <w:jc w:val="both"/>
              <w:rPr>
                <w:rFonts w:cs="Times New Roman"/>
                <w:sz w:val="22"/>
              </w:rPr>
            </w:pPr>
            <w:r w:rsidRPr="00C118C5">
              <w:rPr>
                <w:rFonts w:cs="Times New Roman"/>
                <w:sz w:val="22"/>
              </w:rPr>
              <w:t>+ Năm nào có hạn hán, thiếu nước, xâm nhập mặn, ngập lụt, úng như quy định tại khoản 6 Điều 4 Luật Thủy lợi gây thiệt hại nghiêm trọng thì các địa phương có văn bản gửi Bộ NN&amp;PTNT báo cáo và đề xuất mức hỗ trợ từ NSNN. Bộ NN&amp;PTNT xem xét, tổng hợp gửi Bộ Tài chính báo cáo TTCP hỗ trợ các địa phương chưa tự cân đối được ngân sách tùy theo khả năng cân đối củ NSTW, mức dộ cân đối của NSĐP. Việc này do Vụ NSNN chủ trì trình Bộ trình TTCP như các năm trước.</w:t>
            </w:r>
          </w:p>
        </w:tc>
        <w:tc>
          <w:tcPr>
            <w:tcW w:w="1032" w:type="pct"/>
            <w:vMerge w:val="restart"/>
          </w:tcPr>
          <w:p w:rsidR="00C118C5" w:rsidRPr="00C118C5" w:rsidRDefault="00C118C5" w:rsidP="00BA5A07">
            <w:pPr>
              <w:spacing w:after="0" w:line="240" w:lineRule="auto"/>
              <w:jc w:val="both"/>
              <w:rPr>
                <w:rFonts w:cs="Times New Roman"/>
                <w:sz w:val="22"/>
              </w:rPr>
            </w:pPr>
            <w:r w:rsidRPr="00C118C5">
              <w:rPr>
                <w:rFonts w:cs="Times New Roman"/>
                <w:sz w:val="22"/>
              </w:rPr>
              <w:t>Không tiếp thu, đề nghị giữ nguyên như dự thảo vì các quy định này được kế thừa theo Quyết định số 305/QĐ-TTg căn cứ theo Luật NSNN và ý kiến tham gia của Vụ NSNN.</w:t>
            </w:r>
          </w:p>
          <w:p w:rsidR="00C118C5" w:rsidRPr="00C118C5" w:rsidRDefault="00C118C5" w:rsidP="00BA5A07">
            <w:pPr>
              <w:spacing w:after="0" w:line="240" w:lineRule="auto"/>
              <w:jc w:val="both"/>
              <w:rPr>
                <w:rFonts w:cs="Times New Roman"/>
                <w:sz w:val="22"/>
              </w:rPr>
            </w:pP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Thái Bình, STC Nam Định</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sửa đổi khoản 2.a): “</w:t>
            </w:r>
            <w:r w:rsidRPr="00C118C5">
              <w:rPr>
                <w:rFonts w:cs="Times New Roman"/>
                <w:i/>
                <w:sz w:val="22"/>
              </w:rPr>
              <w:t>Các địa phương có tỷ lệ số bổ sung cân đối/tổng chi ngân sách địa phương từ 50% trở lên: Ngân sách Trung ương hỗ trợ tối đa không vượt quá 70% kinh phí phát sinh</w:t>
            </w:r>
            <w:r w:rsidRPr="00C118C5">
              <w:rPr>
                <w:rFonts w:cs="Times New Roman"/>
                <w:sz w:val="22"/>
              </w:rPr>
              <w:t>”</w:t>
            </w:r>
          </w:p>
        </w:tc>
        <w:tc>
          <w:tcPr>
            <w:tcW w:w="1032" w:type="pct"/>
            <w:vMerge/>
          </w:tcPr>
          <w:p w:rsidR="00C118C5" w:rsidRPr="00C118C5" w:rsidRDefault="00C118C5" w:rsidP="00BA5A07">
            <w:pPr>
              <w:spacing w:after="0" w:line="240" w:lineRule="auto"/>
              <w:jc w:val="both"/>
              <w:rPr>
                <w:rFonts w:cs="Times New Roman"/>
                <w:sz w:val="22"/>
              </w:rPr>
            </w:pP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Khánh Hòa</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sửa lại: “</w:t>
            </w:r>
            <w:r w:rsidRPr="00C118C5">
              <w:rPr>
                <w:rFonts w:eastAsia="SimSun" w:cs="Times New Roman"/>
                <w:bCs/>
                <w:i/>
                <w:color w:val="000000"/>
                <w:sz w:val="22"/>
                <w:lang w:val="nl-NL" w:eastAsia="zh-CN"/>
              </w:rPr>
              <w:t xml:space="preserve">3. </w:t>
            </w:r>
            <w:r w:rsidRPr="00C118C5">
              <w:rPr>
                <w:rStyle w:val="x291"/>
                <w:rFonts w:cs="Times New Roman"/>
                <w:i/>
                <w:sz w:val="22"/>
              </w:rPr>
              <w:t>Các địa phương có điều tiết các khoản thu phân chia về Ngân sách Trung ương: Chủ động sử dụng Ngân sách địa phương để thực hiện</w:t>
            </w:r>
            <w:r w:rsidRPr="00C118C5">
              <w:rPr>
                <w:rFonts w:cs="Times New Roman"/>
                <w:sz w:val="22"/>
              </w:rPr>
              <w:t xml:space="preserve">. </w:t>
            </w:r>
            <w:r w:rsidRPr="00C118C5">
              <w:rPr>
                <w:rFonts w:cs="Times New Roman"/>
                <w:b/>
                <w:i/>
                <w:sz w:val="22"/>
              </w:rPr>
              <w:t xml:space="preserve">Trường hợp ngân sách địa phương có khó khăn do thiên tai hoặc dịch bệnh,,, thì ngân </w:t>
            </w:r>
            <w:r w:rsidRPr="00C118C5">
              <w:rPr>
                <w:rFonts w:cs="Times New Roman"/>
                <w:b/>
                <w:i/>
                <w:sz w:val="22"/>
              </w:rPr>
              <w:lastRenderedPageBreak/>
              <w:t>sách trung ương sẽ có cơ chế hỗ trợ cho ngân sách địa phương có các khoản thu phân chia về ngân sách trung ương</w:t>
            </w:r>
            <w:r w:rsidRPr="00C118C5">
              <w:rPr>
                <w:rFonts w:cs="Times New Roman"/>
                <w:sz w:val="22"/>
              </w:rPr>
              <w:t>” vì thực tế một số địa phương còn có thiên tai, dịch bệnh (như hiện nay là dịch Covid 19)</w:t>
            </w:r>
          </w:p>
        </w:tc>
        <w:tc>
          <w:tcPr>
            <w:tcW w:w="1032" w:type="pct"/>
            <w:vMerge/>
          </w:tcPr>
          <w:p w:rsidR="00C118C5" w:rsidRPr="00C118C5" w:rsidRDefault="00C118C5" w:rsidP="00BA5A07">
            <w:pPr>
              <w:spacing w:after="0" w:line="240" w:lineRule="auto"/>
              <w:jc w:val="both"/>
              <w:rPr>
                <w:rFonts w:cs="Times New Roman"/>
                <w:sz w:val="22"/>
              </w:rPr>
            </w:pPr>
          </w:p>
        </w:tc>
      </w:tr>
      <w:tr w:rsidR="00C118C5" w:rsidRPr="00C118C5" w:rsidTr="00BA5A07">
        <w:tc>
          <w:tcPr>
            <w:tcW w:w="519" w:type="pct"/>
            <w:vMerge w:val="restart"/>
          </w:tcPr>
          <w:p w:rsidR="00C118C5" w:rsidRPr="00C118C5" w:rsidRDefault="00C118C5" w:rsidP="00BA5A07">
            <w:pPr>
              <w:spacing w:after="0" w:line="240" w:lineRule="auto"/>
              <w:jc w:val="both"/>
              <w:rPr>
                <w:rFonts w:cs="Times New Roman"/>
                <w:b/>
                <w:sz w:val="22"/>
              </w:rPr>
            </w:pPr>
            <w:r w:rsidRPr="00C118C5">
              <w:rPr>
                <w:rFonts w:cs="Times New Roman"/>
                <w:b/>
                <w:sz w:val="22"/>
              </w:rPr>
              <w:lastRenderedPageBreak/>
              <w:t>Điều 18</w:t>
            </w:r>
          </w:p>
        </w:tc>
        <w:tc>
          <w:tcPr>
            <w:tcW w:w="1280" w:type="pct"/>
          </w:tcPr>
          <w:p w:rsidR="00C118C5" w:rsidRPr="00C118C5" w:rsidRDefault="00C118C5" w:rsidP="00BA5A07">
            <w:pPr>
              <w:pStyle w:val="normal0"/>
              <w:spacing w:before="0" w:beforeAutospacing="0" w:after="0" w:afterAutospacing="0"/>
              <w:rPr>
                <w:sz w:val="22"/>
                <w:szCs w:val="22"/>
              </w:rPr>
            </w:pPr>
            <w:r w:rsidRPr="00C118C5">
              <w:rPr>
                <w:sz w:val="22"/>
                <w:szCs w:val="22"/>
              </w:rPr>
              <w:t>3. a) Xây dựng kế hoạch tổng thể phòng, chống hạn hán, thiếu nước, xâm nhập mặn, ngập lụt, úng cho từng năm phù hợp với thông tin dự báo khí tượng thủy văn, hạn hán, thiếu nước, xâm nhập mặn, ngập lụt, úng để có giải pháp cụ thể bảo đảm cấp nước phục vụ sản xuất nông nghiệp và dân sinh.</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Bộ NN&amp;PTNT</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Đề nghị chỉnh sửa như sau: </w:t>
            </w:r>
            <w:r w:rsidRPr="00C118C5">
              <w:rPr>
                <w:rFonts w:cs="Times New Roman"/>
                <w:i/>
                <w:sz w:val="22"/>
              </w:rPr>
              <w:t>“Chỉ đạo, tổ chức xây dựng và triển khai kế hoạch tổng thể …</w:t>
            </w:r>
            <w:proofErr w:type="gramStart"/>
            <w:r w:rsidRPr="00C118C5">
              <w:rPr>
                <w:rFonts w:cs="Times New Roman"/>
                <w:i/>
                <w:sz w:val="22"/>
              </w:rPr>
              <w:t>”</w:t>
            </w:r>
            <w:r w:rsidRPr="00C118C5">
              <w:rPr>
                <w:rFonts w:cs="Times New Roman"/>
                <w:sz w:val="22"/>
              </w:rPr>
              <w:t>.</w:t>
            </w:r>
            <w:proofErr w:type="gramEnd"/>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rPr>
                <w:rFonts w:eastAsia="Times New Roman" w:cs="Times New Roman"/>
                <w:sz w:val="22"/>
              </w:rPr>
            </w:pPr>
            <w:r w:rsidRPr="00C118C5">
              <w:rPr>
                <w:rFonts w:cs="Times New Roman"/>
                <w:sz w:val="22"/>
              </w:rPr>
              <w:t xml:space="preserve">3. </w:t>
            </w:r>
            <w:r w:rsidRPr="00C118C5">
              <w:rPr>
                <w:rFonts w:eastAsia="Times New Roman" w:cs="Times New Roman"/>
                <w:sz w:val="22"/>
              </w:rPr>
              <w:t>b) Chủ động sử dụng nguồn lực của địa phương (dự phòng ngân sách địa phương, Quỹ dự trữ tài chính cấp tỉnh và các nguồn tài chính hợp pháp khác) thực hiện các giải pháp cấp bách phòng, chống, khắc phục hậu quả hạn hán, thiếu nước, xâm nhập mặn, ngập lụt, úng.</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Bộ NN&amp;PTNT</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Đề nghị chỉnh sửa như sau: </w:t>
            </w:r>
            <w:r w:rsidRPr="00C118C5">
              <w:rPr>
                <w:rFonts w:cs="Times New Roman"/>
                <w:i/>
                <w:sz w:val="22"/>
              </w:rPr>
              <w:t xml:space="preserve">“Chủ động sử dụng nguồn lực của địa phương (dự phòng…tài chính hợp pháp khác) để triển khai thực hiện các giải pháp phòng, chống, khắc phục hậu quả hạn </w:t>
            </w:r>
            <w:proofErr w:type="gramStart"/>
            <w:r w:rsidRPr="00C118C5">
              <w:rPr>
                <w:rFonts w:cs="Times New Roman"/>
                <w:i/>
                <w:sz w:val="22"/>
              </w:rPr>
              <w:t>hán, …”</w:t>
            </w:r>
            <w:proofErr w:type="gramEnd"/>
            <w:r w:rsidRPr="00C118C5">
              <w:rPr>
                <w:rFonts w:cs="Times New Roman"/>
                <w:sz w:val="22"/>
              </w:rPr>
              <w:t>.</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w:t>
            </w:r>
          </w:p>
        </w:tc>
      </w:tr>
      <w:tr w:rsidR="00C118C5" w:rsidRPr="00C118C5" w:rsidTr="00BA5A07">
        <w:tc>
          <w:tcPr>
            <w:tcW w:w="519" w:type="pct"/>
            <w:vMerge w:val="restart"/>
          </w:tcPr>
          <w:p w:rsidR="00C118C5" w:rsidRPr="00C118C5" w:rsidRDefault="00C118C5" w:rsidP="00BA5A07">
            <w:pPr>
              <w:spacing w:after="0" w:line="240" w:lineRule="auto"/>
              <w:jc w:val="both"/>
              <w:rPr>
                <w:rFonts w:cs="Times New Roman"/>
                <w:b/>
                <w:sz w:val="22"/>
              </w:rPr>
            </w:pPr>
            <w:r w:rsidRPr="00C118C5">
              <w:rPr>
                <w:rFonts w:cs="Times New Roman"/>
                <w:b/>
                <w:sz w:val="22"/>
              </w:rPr>
              <w:t xml:space="preserve">Điều 19. </w:t>
            </w:r>
            <w:r w:rsidRPr="00C118C5">
              <w:rPr>
                <w:rFonts w:eastAsia="SimSun" w:cs="Times New Roman"/>
                <w:b/>
                <w:bCs/>
                <w:color w:val="000000"/>
                <w:sz w:val="22"/>
                <w:lang w:val="nl-NL" w:eastAsia="zh-CN"/>
              </w:rPr>
              <w:t>Hồ sơ xác định kinh phí phòng, chống hạn hán, thiếu nước, xâm nhập mặn, ngập lụt, úng</w:t>
            </w:r>
          </w:p>
        </w:tc>
        <w:tc>
          <w:tcPr>
            <w:tcW w:w="1280" w:type="pct"/>
            <w:vMerge w:val="restart"/>
          </w:tcPr>
          <w:p w:rsidR="00C118C5" w:rsidRPr="00C118C5" w:rsidRDefault="00C118C5" w:rsidP="00BA5A07">
            <w:pPr>
              <w:spacing w:after="0" w:line="240" w:lineRule="auto"/>
              <w:jc w:val="both"/>
              <w:rPr>
                <w:rFonts w:cs="Times New Roman"/>
                <w:sz w:val="22"/>
              </w:rPr>
            </w:pPr>
            <w:r w:rsidRPr="00C118C5">
              <w:rPr>
                <w:rFonts w:eastAsia="SimSun" w:cs="Times New Roman"/>
                <w:bCs/>
                <w:color w:val="000000"/>
                <w:sz w:val="22"/>
                <w:lang w:val="nl-NL" w:eastAsia="zh-CN"/>
              </w:rPr>
              <w:t xml:space="preserve">1. Sở Nông nghiệp và Phát triển nông thôn chủ trì, phối hợp với Sở Tài chính và Ủy ban nhân dân cấp huyện nơi có công trình thủy lợi cần hỗ trợ lập Biên bản theo mẫu tại Phụ lục 2 kèm theo Nghị định này (đối với công trình do địa phương quản lý) trình Chủ tịch Ủy ban nhân dân tỉnh, thành phố trực thuộc Trung ương. Bộ Nông nghiệp và Phát triển nông thôn chỉ đạo đơn vị khai thác công trình thủy lợi Trung ương có giải pháp ứng phó ảnh hưởng của hạn hán, thiếu nước, xâm nhập mặn, ngập lụt, </w:t>
            </w:r>
            <w:r w:rsidRPr="00C118C5">
              <w:rPr>
                <w:rFonts w:eastAsia="SimSun" w:cs="Times New Roman"/>
                <w:bCs/>
                <w:color w:val="000000"/>
                <w:sz w:val="22"/>
                <w:lang w:val="nl-NL" w:eastAsia="zh-CN"/>
              </w:rPr>
              <w:lastRenderedPageBreak/>
              <w:t>úng đối với công trình thủy lợi và báo cáo Bộ Nông nghiệp và Phát triển nông thôn về nội dung và kinh phí cần hỗ trợ</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Văn phòng Bộ; UBND tỉnh Cao Bằng; STC Khánh Hòa</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Chỉ có 01 Phụ lục, đề nghị bổ sung Phụ lục 2</w:t>
            </w:r>
          </w:p>
        </w:tc>
        <w:tc>
          <w:tcPr>
            <w:tcW w:w="1032" w:type="pct"/>
            <w:vMerge w:val="restart"/>
          </w:tcPr>
          <w:p w:rsidR="00C118C5" w:rsidRPr="00C118C5" w:rsidRDefault="00C118C5" w:rsidP="00BA5A07">
            <w:pPr>
              <w:spacing w:after="0" w:line="240" w:lineRule="auto"/>
              <w:jc w:val="both"/>
              <w:rPr>
                <w:rFonts w:cs="Times New Roman"/>
                <w:sz w:val="22"/>
              </w:rPr>
            </w:pPr>
          </w:p>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vMerge/>
          </w:tcPr>
          <w:p w:rsidR="00C118C5" w:rsidRPr="00C118C5" w:rsidRDefault="00C118C5" w:rsidP="00BA5A07">
            <w:pPr>
              <w:spacing w:after="0" w:line="240" w:lineRule="auto"/>
              <w:jc w:val="both"/>
              <w:rPr>
                <w:rFonts w:eastAsia="SimSun" w:cs="Times New Roman"/>
                <w:bCs/>
                <w:color w:val="000000"/>
                <w:sz w:val="22"/>
                <w:lang w:val="nl-NL" w:eastAsia="zh-CN"/>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Bộ NN&amp;PTNT</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Đề nghị chỉnh sửa như sau: </w:t>
            </w:r>
            <w:r w:rsidRPr="00C118C5">
              <w:rPr>
                <w:rFonts w:cs="Times New Roman"/>
                <w:i/>
                <w:sz w:val="22"/>
              </w:rPr>
              <w:t xml:space="preserve">“Sở Nông nghiệp và Phát triển nông thôn chủ trì, phối hợp với Sở Tài chính và Ủy ban nhân dân cấp huyện nơi có công trình thủy lợi cần hỗ trợ lập Biên bản đối với công trình do địa phương quản lý, trình Chủ tịch Ủy ban nhân dân tỉnh, thành phố trực thuộc Trung ương. </w:t>
            </w:r>
            <w:r w:rsidRPr="00C118C5">
              <w:rPr>
                <w:rFonts w:cs="Times New Roman"/>
                <w:b/>
                <w:i/>
                <w:sz w:val="22"/>
              </w:rPr>
              <w:t>Tổng cục Thủy lợi lập Biên bản</w:t>
            </w:r>
            <w:r w:rsidRPr="00C118C5">
              <w:rPr>
                <w:rFonts w:cs="Times New Roman"/>
                <w:i/>
                <w:sz w:val="22"/>
              </w:rPr>
              <w:t xml:space="preserve"> đối với công trình thủy lợi do Bộ Nông nghiệp và Phát triển nông </w:t>
            </w:r>
            <w:r w:rsidRPr="00C118C5">
              <w:rPr>
                <w:rFonts w:cs="Times New Roman"/>
                <w:i/>
                <w:sz w:val="22"/>
              </w:rPr>
              <w:lastRenderedPageBreak/>
              <w:t>thôn quản lý. Biên bản theo mẫu tại Phụ lục 2 tại Nghị định này”.</w:t>
            </w:r>
          </w:p>
        </w:tc>
        <w:tc>
          <w:tcPr>
            <w:tcW w:w="1032" w:type="pct"/>
            <w:vMerge/>
          </w:tcPr>
          <w:p w:rsidR="00C118C5" w:rsidRPr="00C118C5" w:rsidRDefault="00C118C5" w:rsidP="00BA5A07">
            <w:pPr>
              <w:spacing w:after="0" w:line="240" w:lineRule="auto"/>
              <w:jc w:val="both"/>
              <w:rPr>
                <w:rFonts w:cs="Times New Roman"/>
                <w:sz w:val="22"/>
              </w:rPr>
            </w:pPr>
          </w:p>
        </w:tc>
      </w:tr>
      <w:tr w:rsidR="00C118C5" w:rsidRPr="00C118C5" w:rsidTr="00BA5A07">
        <w:tc>
          <w:tcPr>
            <w:tcW w:w="519" w:type="pct"/>
          </w:tcPr>
          <w:p w:rsidR="00C118C5" w:rsidRPr="00C118C5" w:rsidRDefault="00C118C5" w:rsidP="00BA5A07">
            <w:pPr>
              <w:spacing w:after="0" w:line="240" w:lineRule="auto"/>
              <w:jc w:val="both"/>
              <w:rPr>
                <w:rFonts w:cs="Times New Roman"/>
                <w:b/>
                <w:sz w:val="22"/>
              </w:rPr>
            </w:pPr>
            <w:r w:rsidRPr="00C118C5">
              <w:rPr>
                <w:rFonts w:cs="Times New Roman"/>
                <w:b/>
                <w:sz w:val="22"/>
              </w:rPr>
              <w:lastRenderedPageBreak/>
              <w:t>Điều 20</w:t>
            </w:r>
          </w:p>
        </w:tc>
        <w:tc>
          <w:tcPr>
            <w:tcW w:w="1280" w:type="pct"/>
          </w:tcPr>
          <w:p w:rsidR="00C118C5" w:rsidRPr="00C118C5" w:rsidRDefault="00C118C5" w:rsidP="00BA5A07">
            <w:pPr>
              <w:spacing w:after="0" w:line="240" w:lineRule="auto"/>
              <w:jc w:val="both"/>
              <w:rPr>
                <w:rFonts w:eastAsia="SimSun" w:cs="Times New Roman"/>
                <w:bCs/>
                <w:color w:val="000000"/>
                <w:sz w:val="22"/>
                <w:lang w:val="nl-NL" w:eastAsia="zh-CN"/>
              </w:rPr>
            </w:pPr>
            <w:r w:rsidRPr="00C118C5">
              <w:rPr>
                <w:rFonts w:eastAsia="SimSun" w:cs="Times New Roman"/>
                <w:bCs/>
                <w:color w:val="000000"/>
                <w:sz w:val="22"/>
                <w:lang w:val="nl-NL" w:eastAsia="zh-CN"/>
              </w:rPr>
              <w:t xml:space="preserve">1. </w:t>
            </w:r>
            <w:r w:rsidRPr="00C118C5">
              <w:rPr>
                <w:rStyle w:val="x291"/>
                <w:rFonts w:cs="Times New Roman"/>
                <w:sz w:val="22"/>
              </w:rPr>
              <w:t xml:space="preserve">Chậm nhất 30 ngày kể từ khi nhận được thông báo bổ sung kinh phí từ Bộ Tài chính, Chủ tịch Ủy ban nhân dân các tỉnh, thành phố trực thuộc Trung ương/Tổ chức quản lý, khai thác công trình thủy lợi có trách nhiệm báo cáo bằng văn bản gửi Bộ Tài chính, Bộ Nông nghiệp và Phát triển nông thôn về việc tiếp nhận, sử dụng kinh phí hỗ trợ phòng, chống, khắc phục hạn hán, thiếu nước, xâm nhập mặn, ngập lụt, úng. </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Bộ NN&amp;PTNT</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Đề nghị chỉnh sửa như sau: </w:t>
            </w:r>
            <w:r w:rsidRPr="00C118C5">
              <w:rPr>
                <w:rFonts w:cs="Times New Roman"/>
                <w:i/>
                <w:sz w:val="22"/>
              </w:rPr>
              <w:t>“…trực thuộc Trung ương/Tổ chức quản lý, khai thác công trình thủy lợi thuộc Bộ Nông nghiệp và Phát triển nông thôn có trách nhiệm báo cáo bằng văn bản …</w:t>
            </w:r>
            <w:proofErr w:type="gramStart"/>
            <w:r w:rsidRPr="00C118C5">
              <w:rPr>
                <w:rFonts w:cs="Times New Roman"/>
                <w:i/>
                <w:sz w:val="22"/>
              </w:rPr>
              <w:t>”.</w:t>
            </w:r>
            <w:proofErr w:type="gramEnd"/>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w:t>
            </w:r>
          </w:p>
        </w:tc>
      </w:tr>
      <w:tr w:rsidR="00C118C5" w:rsidRPr="00C118C5" w:rsidTr="00BA5A07">
        <w:tc>
          <w:tcPr>
            <w:tcW w:w="519" w:type="pct"/>
          </w:tcPr>
          <w:p w:rsidR="00C118C5" w:rsidRPr="00C118C5" w:rsidRDefault="00C118C5" w:rsidP="00BA5A07">
            <w:pPr>
              <w:spacing w:after="0" w:line="240" w:lineRule="auto"/>
              <w:jc w:val="both"/>
              <w:rPr>
                <w:rFonts w:cs="Times New Roman"/>
                <w:b/>
                <w:sz w:val="22"/>
              </w:rPr>
            </w:pPr>
            <w:r w:rsidRPr="00C118C5">
              <w:rPr>
                <w:rFonts w:cs="Times New Roman"/>
                <w:b/>
                <w:sz w:val="22"/>
              </w:rPr>
              <w:t xml:space="preserve">Điều 27. </w:t>
            </w:r>
            <w:r w:rsidRPr="00C118C5">
              <w:rPr>
                <w:rFonts w:cs="Times New Roman"/>
                <w:b/>
                <w:sz w:val="22"/>
                <w:lang w:val="nl-NL"/>
              </w:rPr>
              <w:t>Báo cáo thực hiện</w:t>
            </w:r>
          </w:p>
        </w:tc>
        <w:tc>
          <w:tcPr>
            <w:tcW w:w="1280" w:type="pct"/>
          </w:tcPr>
          <w:p w:rsidR="00C118C5" w:rsidRPr="00C118C5" w:rsidRDefault="00C118C5" w:rsidP="00BA5A07">
            <w:pPr>
              <w:spacing w:after="0" w:line="240" w:lineRule="auto"/>
              <w:jc w:val="both"/>
              <w:rPr>
                <w:rFonts w:cs="Times New Roman"/>
                <w:sz w:val="22"/>
              </w:rPr>
            </w:pPr>
            <w:r w:rsidRPr="00C118C5">
              <w:rPr>
                <w:rFonts w:cs="Times New Roman"/>
                <w:sz w:val="22"/>
              </w:rPr>
              <w:t>Báo cáo tình tình thực hiện hợp đồng đặt hàng (quý/năm) và Báo cáo tình hình thực hiện kế hoạch (quý/năm)</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Văn phòng Bộ</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rà soát và điều chỉnh 02 chế độ báo cáo đảm bảo thực hiện đúng quy định (phương thức gửi, nhận báo cáo, thời gian chốt số liệu báo cáo, mẫu đề cương báo cáo) của Nghị định số 09/2019/NĐ-CP quy định về chế độ báo cáo của cơ quan hành chính nhà nước</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DT NĐ đã quy định cụ thể thời điểm 6 tháng và kết thúc năm, các tổ chức quản lý, khai thác công trình thủy lợi phải lập báo cáo gửi Sở Nông nghiệp, Sở Tài chính (địa phương), Bộ NN&amp;PTNT, BTC (trung ương) và các nội dung cụ thể của các báo cáo này đã được quy định tại Thông tư số 73/2018/TT-BTC (Điều 14, Điều 15). Cục TCDN sửa đổi thời gian báo cáo từ “</w:t>
            </w:r>
            <w:r w:rsidRPr="00C118C5">
              <w:rPr>
                <w:rFonts w:cs="Times New Roman"/>
                <w:i/>
                <w:sz w:val="22"/>
              </w:rPr>
              <w:t>trước ngày 31 tháng 01 năm sau</w:t>
            </w:r>
            <w:r w:rsidRPr="00C118C5">
              <w:rPr>
                <w:rFonts w:cs="Times New Roman"/>
                <w:sz w:val="22"/>
              </w:rPr>
              <w:t>” thành “</w:t>
            </w:r>
            <w:r w:rsidRPr="00C118C5">
              <w:rPr>
                <w:rFonts w:cs="Times New Roman"/>
                <w:i/>
                <w:sz w:val="22"/>
              </w:rPr>
              <w:t>trước ngày 31 tháng 3 năm sau</w:t>
            </w:r>
            <w:r w:rsidRPr="00C118C5">
              <w:rPr>
                <w:rFonts w:cs="Times New Roman"/>
                <w:sz w:val="22"/>
              </w:rPr>
              <w:t>” tại dự thảo để phù hợp với thực tế thực hiện</w:t>
            </w:r>
          </w:p>
        </w:tc>
      </w:tr>
      <w:tr w:rsidR="00C118C5" w:rsidRPr="00C118C5" w:rsidTr="00BA5A07">
        <w:tc>
          <w:tcPr>
            <w:tcW w:w="519" w:type="pct"/>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Sơn La</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Đề nghị bổ sung báo cáo thực hiện theo phương thức </w:t>
            </w:r>
            <w:r w:rsidRPr="00C118C5">
              <w:rPr>
                <w:rFonts w:cs="Times New Roman"/>
                <w:b/>
                <w:sz w:val="22"/>
              </w:rPr>
              <w:t>đấu thầu</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w:t>
            </w:r>
          </w:p>
        </w:tc>
      </w:tr>
      <w:tr w:rsidR="00C118C5" w:rsidRPr="00C118C5" w:rsidTr="00BA5A07">
        <w:tc>
          <w:tcPr>
            <w:tcW w:w="519" w:type="pct"/>
            <w:vMerge w:val="restart"/>
          </w:tcPr>
          <w:p w:rsidR="00C118C5" w:rsidRPr="00C118C5" w:rsidRDefault="00C118C5" w:rsidP="00BA5A07">
            <w:pPr>
              <w:spacing w:after="0" w:line="240" w:lineRule="auto"/>
              <w:jc w:val="both"/>
              <w:rPr>
                <w:rFonts w:cs="Times New Roman"/>
                <w:b/>
                <w:sz w:val="22"/>
              </w:rPr>
            </w:pPr>
            <w:r w:rsidRPr="00C118C5">
              <w:rPr>
                <w:rFonts w:cs="Times New Roman"/>
                <w:b/>
                <w:sz w:val="22"/>
              </w:rPr>
              <w:t xml:space="preserve">Điều 28. </w:t>
            </w:r>
            <w:r w:rsidRPr="00C118C5">
              <w:rPr>
                <w:rFonts w:eastAsia="Times New Roman" w:cs="Times New Roman"/>
                <w:b/>
                <w:sz w:val="22"/>
                <w:lang w:val="nl-NL"/>
              </w:rPr>
              <w:t xml:space="preserve">Trách nhiệm </w:t>
            </w:r>
            <w:r w:rsidRPr="00C118C5">
              <w:rPr>
                <w:rFonts w:eastAsia="Times New Roman" w:cs="Times New Roman"/>
                <w:b/>
                <w:sz w:val="22"/>
                <w:lang w:val="nl-NL"/>
              </w:rPr>
              <w:lastRenderedPageBreak/>
              <w:t>của các bộ, ngành</w:t>
            </w:r>
          </w:p>
        </w:tc>
        <w:tc>
          <w:tcPr>
            <w:tcW w:w="1280" w:type="pct"/>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UBND tỉnh Bình Định</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Đề nghị có hướng dẫn hoạt động của Ban quản lý KTCT TL cấp tỉnh, cấp huyện để theo dõi, kiểm tra </w:t>
            </w:r>
            <w:r w:rsidRPr="00C118C5">
              <w:rPr>
                <w:rFonts w:cs="Times New Roman"/>
                <w:sz w:val="22"/>
              </w:rPr>
              <w:lastRenderedPageBreak/>
              <w:t>nghiệm thu hợp đồng đặt hàng/đấu thầu</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 xml:space="preserve">Không tiếp thu, đề nghị giữ nguyên vì đã quy định tại </w:t>
            </w:r>
            <w:r w:rsidRPr="00C118C5">
              <w:rPr>
                <w:rFonts w:cs="Times New Roman"/>
                <w:sz w:val="22"/>
              </w:rPr>
              <w:lastRenderedPageBreak/>
              <w:t>khoản 4 Điều 3 dự thảo NĐ</w:t>
            </w:r>
          </w:p>
        </w:tc>
      </w:tr>
      <w:tr w:rsidR="00C118C5" w:rsidRPr="00C118C5" w:rsidTr="00BA5A07">
        <w:trPr>
          <w:trHeight w:val="1932"/>
        </w:trPr>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2. b) </w:t>
            </w:r>
            <w:r w:rsidRPr="00C118C5">
              <w:rPr>
                <w:rStyle w:val="x291"/>
                <w:rFonts w:cs="Times New Roman"/>
                <w:sz w:val="22"/>
              </w:rPr>
              <w:t>Chỉ đạo, hướng dẫn, kiểm tra việc thực hiện các định mức kinh tế kỹ thuật; quy trình, quy phạm trong việc quản lý, cung ứng sản phẩm, dịch vụ thủy lợi; kinh phí hỗ trợ của ngân sách nhà nước cho các tổ chức khai thác công trình thủy lợi;</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Bộ NN&amp;PTNT</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pacing w:val="-2"/>
                <w:sz w:val="22"/>
              </w:rPr>
              <w:t xml:space="preserve">Bỏ đoạn: </w:t>
            </w:r>
            <w:r w:rsidRPr="00C118C5">
              <w:rPr>
                <w:rFonts w:cs="Times New Roman"/>
                <w:i/>
                <w:spacing w:val="-2"/>
                <w:sz w:val="22"/>
              </w:rPr>
              <w:t>“kinh phí hỗ trợ của ngân sách nhà nước cho các tổ chức khai thác công trình thủy lợi;”</w:t>
            </w:r>
            <w:r w:rsidRPr="00C118C5">
              <w:rPr>
                <w:rFonts w:eastAsia="Times New Roman" w:cs="Times New Roman"/>
                <w:spacing w:val="-2"/>
                <w:sz w:val="22"/>
                <w:lang w:val="nl-NL"/>
              </w:rPr>
              <w:t xml:space="preserve"> </w:t>
            </w:r>
            <w:r w:rsidRPr="00C118C5">
              <w:rPr>
                <w:rFonts w:cs="Times New Roman"/>
                <w:spacing w:val="-2"/>
                <w:sz w:val="22"/>
              </w:rPr>
              <w:t>do đã được quy định cụ thể tại Điều 29</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bỏ Điều 29 dự thảo NĐ</w:t>
            </w:r>
          </w:p>
        </w:tc>
      </w:tr>
      <w:tr w:rsidR="00C118C5" w:rsidRPr="00C118C5" w:rsidTr="00BA5A07">
        <w:tc>
          <w:tcPr>
            <w:tcW w:w="519" w:type="pct"/>
            <w:vMerge w:val="restart"/>
          </w:tcPr>
          <w:p w:rsidR="00C118C5" w:rsidRPr="00C118C5" w:rsidRDefault="00C118C5" w:rsidP="00BA5A07">
            <w:pPr>
              <w:pStyle w:val="NormalWeb"/>
              <w:spacing w:before="0" w:beforeAutospacing="0" w:after="0" w:afterAutospacing="0"/>
              <w:jc w:val="both"/>
              <w:rPr>
                <w:b/>
                <w:sz w:val="22"/>
                <w:szCs w:val="22"/>
              </w:rPr>
            </w:pPr>
            <w:r w:rsidRPr="00C118C5">
              <w:rPr>
                <w:b/>
                <w:sz w:val="22"/>
                <w:szCs w:val="22"/>
              </w:rPr>
              <w:t>Chương II mục 2</w:t>
            </w:r>
          </w:p>
        </w:tc>
        <w:tc>
          <w:tcPr>
            <w:tcW w:w="1280" w:type="pct"/>
            <w:vMerge w:val="restart"/>
          </w:tcPr>
          <w:p w:rsidR="00C118C5" w:rsidRPr="00C118C5" w:rsidRDefault="00C118C5" w:rsidP="00BA5A07">
            <w:pPr>
              <w:spacing w:after="0" w:line="240" w:lineRule="auto"/>
              <w:jc w:val="both"/>
              <w:rPr>
                <w:rFonts w:cs="Times New Roman"/>
                <w:sz w:val="22"/>
              </w:rPr>
            </w:pPr>
            <w:r w:rsidRPr="00C118C5">
              <w:rPr>
                <w:rFonts w:cs="Times New Roman"/>
                <w:sz w:val="22"/>
              </w:rPr>
              <w:t>Hỗ trợ phòng chống hạn hán, thiếu nước, xâm nhập mặn, ngập lụt, úng</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 Vụ Hành chính sự nghiệp</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Đề nghị không quy định nội dung này trong dự thảo Nghị định vì căn cứ theo Chỉ thị số 04/CT-TTg thì Chỉ thị không phải là văn bản quy phạm pháp luật; Chỉ thị là để có các giải pháp cấp bách, có tính chất điều hành công việc trong thời gian nhất định, không phải công việc thường xuyên hàng năm.Nội dung hỗ trợ kinh phí phòng chống hạn hán, thiếu nước, xâm nhập mặn, ngập lụt, úng là công việc không thường xuyên trong phục vụ công tác phòng, chống thiên tai, không phải nhiệm vụ thường xuyên để đưa vào dự thảo Nghị định này</w:t>
            </w:r>
          </w:p>
          <w:p w:rsidR="00C118C5" w:rsidRPr="00C118C5" w:rsidRDefault="00C118C5" w:rsidP="00BA5A07">
            <w:pPr>
              <w:spacing w:after="0" w:line="240" w:lineRule="auto"/>
              <w:jc w:val="both"/>
              <w:rPr>
                <w:rFonts w:cs="Times New Roman"/>
                <w:sz w:val="22"/>
              </w:rPr>
            </w:pPr>
            <w:r w:rsidRPr="00C118C5">
              <w:rPr>
                <w:rFonts w:cs="Times New Roman"/>
                <w:sz w:val="22"/>
              </w:rPr>
              <w:t>- Điều 37 Luật Thủy lợi quy định nguồn tài chính trong quản lý, khai thác công trình thủy lợi, không phải là nguồn tài chính cho hỗ trợ phòng, chống hạn hán, thiếu nước, xâm nhập mặn, ngập lụt, úng</w:t>
            </w:r>
          </w:p>
        </w:tc>
        <w:tc>
          <w:tcPr>
            <w:tcW w:w="1032" w:type="pct"/>
            <w:vMerge w:val="restart"/>
          </w:tcPr>
          <w:p w:rsidR="00C118C5" w:rsidRPr="00C118C5" w:rsidRDefault="00C118C5" w:rsidP="00BA5A07">
            <w:pPr>
              <w:spacing w:after="0" w:line="240" w:lineRule="auto"/>
              <w:jc w:val="both"/>
              <w:rPr>
                <w:rFonts w:cs="Times New Roman"/>
                <w:sz w:val="22"/>
                <w:lang w:val="nl-NL"/>
              </w:rPr>
            </w:pPr>
            <w:r w:rsidRPr="00C118C5">
              <w:rPr>
                <w:rFonts w:cs="Times New Roman"/>
                <w:sz w:val="22"/>
              </w:rPr>
              <w:t xml:space="preserve">Không tiếp thu, đề nghị giữ nguyên như dự thảo. </w:t>
            </w:r>
            <w:r w:rsidRPr="00C118C5">
              <w:rPr>
                <w:rFonts w:cs="Times New Roman"/>
                <w:color w:val="000000"/>
                <w:sz w:val="22"/>
                <w:lang w:val="nl-NL"/>
              </w:rPr>
              <w:t>Nội dung này</w:t>
            </w:r>
            <w:r w:rsidRPr="00C118C5">
              <w:rPr>
                <w:rFonts w:cs="Times New Roman"/>
                <w:sz w:val="22"/>
                <w:lang w:val="nl-NL"/>
              </w:rPr>
              <w:t xml:space="preserve"> đã thực hiện từ năm 2018 đến nay theo khoản 6 Điều 4 Luật Thủy lợi: “</w:t>
            </w:r>
            <w:r w:rsidRPr="00C118C5">
              <w:rPr>
                <w:rFonts w:cs="Times New Roman"/>
                <w:i/>
                <w:sz w:val="22"/>
                <w:lang w:val="nl-NL"/>
              </w:rPr>
              <w:t xml:space="preserve">Hỗ trợ tổ chức, cá nhân cung cấp sản phẩm, dịch vụ thủy lựi trong trường hợp phục vụ </w:t>
            </w:r>
            <w:r w:rsidRPr="00C118C5">
              <w:rPr>
                <w:rFonts w:cs="Times New Roman"/>
                <w:i/>
                <w:sz w:val="22"/>
              </w:rPr>
              <w:t>phòng,</w:t>
            </w:r>
            <w:r w:rsidRPr="00C118C5">
              <w:rPr>
                <w:rFonts w:cs="Times New Roman"/>
                <w:sz w:val="22"/>
              </w:rPr>
              <w:t xml:space="preserve"> </w:t>
            </w:r>
            <w:r w:rsidRPr="00C118C5">
              <w:rPr>
                <w:rFonts w:cs="Times New Roman"/>
                <w:i/>
                <w:sz w:val="22"/>
              </w:rPr>
              <w:t>chống, khắc phục hậu quả hạn hán, thiếu nước, xâm nhập mặn, sa mạc hóa, lũ, ngập lụt, úng</w:t>
            </w:r>
            <w:r w:rsidRPr="00C118C5">
              <w:rPr>
                <w:rFonts w:cs="Times New Roman"/>
                <w:i/>
                <w:sz w:val="22"/>
                <w:lang w:val="nl-NL"/>
              </w:rPr>
              <w:t>”</w:t>
            </w:r>
            <w:r w:rsidRPr="00C118C5">
              <w:rPr>
                <w:rFonts w:cs="Times New Roman"/>
                <w:sz w:val="22"/>
                <w:lang w:val="nl-NL"/>
              </w:rPr>
              <w:t xml:space="preserve"> và Nghị định số 96/2018/NĐ-CP. Đây là các khoản chi không thường xuyên ngoài giá sản phẩm, dịch vụ công ích thủy lợi, mang tính chất đột xuất, không phải năm nào cũng phát sinh không phải là chính sách mới và làm tăng chi NSNN. Nội dung này</w:t>
            </w:r>
            <w:r w:rsidRPr="00C118C5">
              <w:rPr>
                <w:rFonts w:cs="Times New Roman"/>
                <w:color w:val="000000"/>
                <w:sz w:val="22"/>
                <w:lang w:val="nl-NL" w:eastAsia="vi-VN"/>
              </w:rPr>
              <w:t xml:space="preserve"> đã được quy định tại </w:t>
            </w:r>
            <w:r w:rsidRPr="00C118C5">
              <w:rPr>
                <w:rFonts w:cs="Times New Roman"/>
                <w:color w:val="000000"/>
                <w:sz w:val="22"/>
                <w:lang w:val="nl-NL"/>
              </w:rPr>
              <w:t>Quyết định số 305/QĐ-TTg,</w:t>
            </w:r>
            <w:r w:rsidRPr="00C118C5">
              <w:rPr>
                <w:rFonts w:cs="Times New Roman"/>
                <w:sz w:val="22"/>
                <w:lang w:val="nl-NL"/>
              </w:rPr>
              <w:t xml:space="preserve"> cơ quan soạn thảo đưa nguyên các nội dung của Quyết định vào dự thảo Nghị định và bổ sung thêm các quy định cụ thể </w:t>
            </w:r>
            <w:r w:rsidRPr="00C118C5">
              <w:rPr>
                <w:rFonts w:cs="Times New Roman"/>
                <w:sz w:val="22"/>
                <w:lang w:val="nl-NL"/>
              </w:rPr>
              <w:lastRenderedPageBreak/>
              <w:t xml:space="preserve">về phương thức, mức hỗ trợ của ngân sách nhà nước (hỗ trợ của NSTW, trách nhiệm của NSĐP) và hồ sơ, trình tự xác định, báo cáo tình hình sử dụng kinh phí </w:t>
            </w:r>
            <w:r w:rsidRPr="00C118C5">
              <w:rPr>
                <w:rFonts w:cs="Times New Roman"/>
                <w:color w:val="000000"/>
                <w:sz w:val="22"/>
                <w:lang w:val="nl-NL" w:eastAsia="vi-VN"/>
              </w:rPr>
              <w:t>phòng, chống hạn hán, thiếu nước, xâm nhập mặn, ngập lụt, úng.</w:t>
            </w:r>
          </w:p>
        </w:tc>
      </w:tr>
      <w:tr w:rsidR="00C118C5" w:rsidRPr="00C118C5" w:rsidTr="00BA5A07">
        <w:tc>
          <w:tcPr>
            <w:tcW w:w="519" w:type="pct"/>
            <w:vMerge/>
          </w:tcPr>
          <w:p w:rsidR="00C118C5" w:rsidRPr="00C118C5" w:rsidRDefault="00C118C5" w:rsidP="00BA5A07">
            <w:pPr>
              <w:pStyle w:val="NormalWeb"/>
              <w:spacing w:before="0" w:beforeAutospacing="0" w:after="0" w:afterAutospacing="0"/>
              <w:jc w:val="both"/>
              <w:rPr>
                <w:b/>
                <w:sz w:val="22"/>
                <w:szCs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Tổng cục Dự trữ Nhà nước</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Tại mục 2 đề nghị bổ sung báo cáo cấp có thẩm quyền về sự cần thiết mở rộng nội dung tại dự thảo Nghị định vì nội dung này hướng dẫn khoản 6 Điều 4 Luật Thủy lợi, tức là đã có mở rộng so với thẩm quyền của Chính phủ quy định tại Điều 35, 36 Luật Thủy lợi</w:t>
            </w:r>
          </w:p>
        </w:tc>
        <w:tc>
          <w:tcPr>
            <w:tcW w:w="1032" w:type="pct"/>
            <w:vMerge/>
          </w:tcPr>
          <w:p w:rsidR="00C118C5" w:rsidRPr="00C118C5" w:rsidRDefault="00C118C5" w:rsidP="00BA5A07">
            <w:pPr>
              <w:spacing w:after="0" w:line="240" w:lineRule="auto"/>
              <w:ind w:firstLine="709"/>
              <w:jc w:val="both"/>
              <w:rPr>
                <w:rFonts w:cs="Times New Roman"/>
                <w:sz w:val="22"/>
              </w:rPr>
            </w:pPr>
          </w:p>
        </w:tc>
      </w:tr>
      <w:tr w:rsidR="00C118C5" w:rsidRPr="00C118C5" w:rsidTr="00BA5A07">
        <w:trPr>
          <w:trHeight w:val="1154"/>
        </w:trPr>
        <w:tc>
          <w:tcPr>
            <w:tcW w:w="519" w:type="pct"/>
            <w:vMerge/>
          </w:tcPr>
          <w:p w:rsidR="00C118C5" w:rsidRPr="00C118C5" w:rsidRDefault="00C118C5" w:rsidP="00BA5A07">
            <w:pPr>
              <w:pStyle w:val="NormalWeb"/>
              <w:spacing w:before="0" w:beforeAutospacing="0" w:after="0" w:afterAutospacing="0"/>
              <w:jc w:val="both"/>
              <w:rPr>
                <w:b/>
                <w:sz w:val="22"/>
                <w:szCs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 Kho bạc nhà nước</w:t>
            </w:r>
          </w:p>
          <w:p w:rsidR="00C118C5" w:rsidRPr="00C118C5" w:rsidRDefault="00C118C5" w:rsidP="00BA5A07">
            <w:pPr>
              <w:spacing w:after="0" w:line="240" w:lineRule="auto"/>
              <w:jc w:val="both"/>
              <w:rPr>
                <w:rFonts w:cs="Times New Roman"/>
                <w:sz w:val="22"/>
              </w:rPr>
            </w:pP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Đề nghị bổ sung quy định về việc cấp phát thanh toán kinh phí hỗ trợ phòng chống hạn hán, thiếu nước, xâm nhập mặn, ngập lụt, úng</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Không tiếp thu, đề nghị giữ nguyên như dự thảo vì các quy định này được kế thừa theo Quyết định số 305/QĐ-TTg căn cứ theo Luật NSNN và ý kiến tham gia của Vụ NSNN.</w:t>
            </w:r>
          </w:p>
        </w:tc>
      </w:tr>
      <w:tr w:rsidR="00C118C5" w:rsidRPr="00C118C5" w:rsidTr="00BA5A07">
        <w:tc>
          <w:tcPr>
            <w:tcW w:w="519" w:type="pct"/>
            <w:vMerge/>
          </w:tcPr>
          <w:p w:rsidR="00C118C5" w:rsidRPr="00C118C5" w:rsidRDefault="00C118C5" w:rsidP="00BA5A07">
            <w:pPr>
              <w:pStyle w:val="NormalWeb"/>
              <w:spacing w:before="0" w:beforeAutospacing="0" w:after="0" w:afterAutospacing="0"/>
              <w:jc w:val="both"/>
              <w:rPr>
                <w:b/>
                <w:sz w:val="22"/>
                <w:szCs w:val="22"/>
              </w:rPr>
            </w:pPr>
          </w:p>
        </w:tc>
        <w:tc>
          <w:tcPr>
            <w:tcW w:w="1280" w:type="pct"/>
            <w:vMerge/>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Ninh Thuận</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Đề nghị sửa lại thành: “</w:t>
            </w:r>
            <w:r w:rsidRPr="00C118C5">
              <w:rPr>
                <w:rFonts w:cs="Times New Roman"/>
                <w:i/>
                <w:sz w:val="22"/>
              </w:rPr>
              <w:t>Hỗ trợ chống hạn hán, xâm nhập mặn, ngập lụt, úng</w:t>
            </w:r>
            <w:r w:rsidRPr="00C118C5">
              <w:rPr>
                <w:rFonts w:cs="Times New Roman"/>
                <w:sz w:val="22"/>
              </w:rPr>
              <w:t>” vì trong các loại hình thiên tai hiện nay không có loại hình “</w:t>
            </w:r>
            <w:r w:rsidRPr="00C118C5">
              <w:rPr>
                <w:rFonts w:cs="Times New Roman"/>
                <w:i/>
                <w:sz w:val="22"/>
              </w:rPr>
              <w:t>thiếu nước</w:t>
            </w:r>
            <w:r w:rsidRPr="00C118C5">
              <w:rPr>
                <w:rFonts w:cs="Times New Roman"/>
                <w:sz w:val="22"/>
              </w:rPr>
              <w:t>” và bỏ cụm từ “</w:t>
            </w:r>
            <w:r w:rsidRPr="00C118C5">
              <w:rPr>
                <w:rFonts w:cs="Times New Roman"/>
                <w:i/>
                <w:sz w:val="22"/>
              </w:rPr>
              <w:t>phòng</w:t>
            </w:r>
            <w:r w:rsidRPr="00C118C5">
              <w:rPr>
                <w:rFonts w:cs="Times New Roman"/>
                <w:sz w:val="22"/>
              </w:rPr>
              <w:t xml:space="preserve">” để phù hợp với Điều 15 do phạm vi, đối tượng áp dụng cho những địa phương đã xảy ra hạn hán </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Không tiếp thu, đề nghị giữ nguyên như dự thảo vì các nội dung này theo quy định tại khoản 6 Điều 4 Luật Thủy lợi</w:t>
            </w:r>
          </w:p>
        </w:tc>
      </w:tr>
      <w:tr w:rsidR="00C118C5" w:rsidRPr="00C118C5" w:rsidTr="00BA5A07">
        <w:trPr>
          <w:trHeight w:val="3867"/>
        </w:trPr>
        <w:tc>
          <w:tcPr>
            <w:tcW w:w="519" w:type="pct"/>
            <w:vMerge/>
          </w:tcPr>
          <w:p w:rsidR="00C118C5" w:rsidRPr="00C118C5" w:rsidRDefault="00C118C5" w:rsidP="00BA5A07">
            <w:pPr>
              <w:pStyle w:val="NormalWeb"/>
              <w:spacing w:before="0" w:beforeAutospacing="0" w:after="0" w:afterAutospacing="0"/>
              <w:jc w:val="both"/>
              <w:rPr>
                <w:b/>
                <w:sz w:val="22"/>
                <w:szCs w:val="22"/>
              </w:rPr>
            </w:pPr>
          </w:p>
        </w:tc>
        <w:tc>
          <w:tcPr>
            <w:tcW w:w="1280" w:type="pct"/>
          </w:tcPr>
          <w:p w:rsidR="00C118C5" w:rsidRPr="00C118C5" w:rsidRDefault="00C118C5" w:rsidP="00BA5A07">
            <w:pPr>
              <w:spacing w:after="0" w:line="240" w:lineRule="auto"/>
              <w:jc w:val="both"/>
              <w:rPr>
                <w:rFonts w:cs="Times New Roman"/>
                <w:sz w:val="22"/>
              </w:rPr>
            </w:pPr>
            <w:r w:rsidRPr="00C118C5">
              <w:rPr>
                <w:rFonts w:cs="Times New Roman"/>
                <w:sz w:val="22"/>
              </w:rPr>
              <w:t>Về các nội dung hỗ trợ (muối, nuôi trồng thủy sản; phòng, chống hạn hán, thiếu nước, xâm nhập mặn, ngập lụt, úng)</w:t>
            </w: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lang w:val="es-ES"/>
              </w:rPr>
              <w:t>Vụ Hợp tác quốc tế</w:t>
            </w:r>
          </w:p>
        </w:tc>
        <w:tc>
          <w:tcPr>
            <w:tcW w:w="1624" w:type="pct"/>
          </w:tcPr>
          <w:p w:rsidR="00C118C5" w:rsidRPr="00C118C5" w:rsidRDefault="00C118C5" w:rsidP="00BA5A07">
            <w:pPr>
              <w:spacing w:after="0" w:line="240" w:lineRule="auto"/>
              <w:jc w:val="both"/>
              <w:rPr>
                <w:rFonts w:cs="Times New Roman"/>
                <w:sz w:val="22"/>
                <w:lang w:val="es-ES"/>
              </w:rPr>
            </w:pPr>
            <w:r w:rsidRPr="00C118C5">
              <w:rPr>
                <w:rFonts w:cs="Times New Roman"/>
                <w:sz w:val="22"/>
                <w:lang w:val="es-ES"/>
              </w:rPr>
              <w:t>Nội dung hỗ trợ trong nước từ nguồn NSNN đối với hoạt động thuộc phạm vi Nghị định có thể thuộc phạm vi thông tin về hỗ trợ nông nghiệp trong nước cần thông báo cho WTO. Đề nhgị phối hợp Bộ NN&amp;PTNT và Bộ Công thương là cơ quan đầu mối thực hiện nhiệm vụ thông báo về các biện pháp hỗ trợ nông nghiệp trong nước theo đúng quy định thông báo của WTO.</w:t>
            </w:r>
          </w:p>
          <w:p w:rsidR="00C118C5" w:rsidRPr="00C118C5" w:rsidRDefault="00C118C5" w:rsidP="00BA5A07">
            <w:pPr>
              <w:spacing w:after="0" w:line="240" w:lineRule="auto"/>
              <w:jc w:val="both"/>
              <w:rPr>
                <w:rFonts w:cs="Times New Roman"/>
                <w:sz w:val="22"/>
              </w:rPr>
            </w:pPr>
            <w:r w:rsidRPr="00C118C5">
              <w:rPr>
                <w:rFonts w:cs="Times New Roman"/>
                <w:sz w:val="22"/>
                <w:lang w:val="es-ES"/>
              </w:rPr>
              <w:t xml:space="preserve">- Đề nghị ước tính mức chi hỗ trợ chung, chi hỗ trợ theo đối tượng cụ thể cũng như thống kê số lượng thực tế triển khai để sẵn sàng cung cấp khi có yêu cầu tham vẫn, làm rõ thông tin từ WTO. </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Thống nhất.</w:t>
            </w:r>
          </w:p>
        </w:tc>
      </w:tr>
      <w:tr w:rsidR="00C118C5" w:rsidRPr="00C118C5" w:rsidTr="00BA5A07">
        <w:tc>
          <w:tcPr>
            <w:tcW w:w="519" w:type="pct"/>
            <w:vMerge w:val="restart"/>
          </w:tcPr>
          <w:p w:rsidR="00C118C5" w:rsidRPr="00C118C5" w:rsidRDefault="00C118C5" w:rsidP="00BA5A07">
            <w:pPr>
              <w:spacing w:after="0" w:line="240" w:lineRule="auto"/>
              <w:jc w:val="both"/>
              <w:rPr>
                <w:rFonts w:cs="Times New Roman"/>
                <w:b/>
                <w:sz w:val="22"/>
              </w:rPr>
            </w:pPr>
            <w:r w:rsidRPr="00C118C5">
              <w:rPr>
                <w:rFonts w:cs="Times New Roman"/>
                <w:b/>
                <w:sz w:val="22"/>
              </w:rPr>
              <w:t>Nội dung khác</w:t>
            </w:r>
          </w:p>
        </w:tc>
        <w:tc>
          <w:tcPr>
            <w:tcW w:w="1280" w:type="pct"/>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STC Thái Bình</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Đề nghị sửa cụm từ “</w:t>
            </w:r>
            <w:r w:rsidRPr="00C118C5">
              <w:rPr>
                <w:rFonts w:cs="Times New Roman"/>
                <w:i/>
                <w:sz w:val="22"/>
              </w:rPr>
              <w:t>Doanh nghiệp quản lý, khai thác công trình thủy lợi</w:t>
            </w:r>
            <w:r w:rsidRPr="00C118C5">
              <w:rPr>
                <w:rFonts w:cs="Times New Roman"/>
                <w:sz w:val="22"/>
              </w:rPr>
              <w:t>” thành “</w:t>
            </w:r>
            <w:r w:rsidRPr="00C118C5">
              <w:rPr>
                <w:rFonts w:cs="Times New Roman"/>
                <w:i/>
                <w:sz w:val="22"/>
              </w:rPr>
              <w:t>Doanh nghiệp khai thác công trình thủy lợi</w:t>
            </w:r>
            <w:r w:rsidRPr="00C118C5">
              <w:rPr>
                <w:rFonts w:cs="Times New Roman"/>
                <w:sz w:val="22"/>
              </w:rPr>
              <w:t>”</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Không tiếp thu, đề nghị giữ nguyên như dự thảo vì tại Luật Thủy lợi, khái niệm “</w:t>
            </w:r>
            <w:r w:rsidRPr="00C118C5">
              <w:rPr>
                <w:rFonts w:cs="Times New Roman"/>
                <w:i/>
                <w:sz w:val="22"/>
              </w:rPr>
              <w:t>quản lý, khai thác công trình thủy lợi</w:t>
            </w:r>
            <w:r w:rsidRPr="00C118C5">
              <w:rPr>
                <w:rFonts w:cs="Times New Roman"/>
                <w:sz w:val="22"/>
              </w:rPr>
              <w:t>” được nêu tại điểm a khoản 3 Điều 23, Điều 37 (</w:t>
            </w:r>
            <w:r w:rsidRPr="00C118C5">
              <w:rPr>
                <w:rFonts w:cs="Times New Roman"/>
                <w:i/>
                <w:sz w:val="22"/>
              </w:rPr>
              <w:t>Tài chính trong quản lý, khai thác công trình thủy lợi</w:t>
            </w:r>
            <w:r w:rsidRPr="00C118C5">
              <w:rPr>
                <w:rFonts w:cs="Times New Roman"/>
                <w:sz w:val="22"/>
              </w:rPr>
              <w:t>), Điều 38 (</w:t>
            </w:r>
            <w:r w:rsidRPr="00C118C5">
              <w:rPr>
                <w:rFonts w:cs="Times New Roman"/>
                <w:i/>
                <w:sz w:val="22"/>
              </w:rPr>
              <w:t>Sử dụng nguồn tài chính trong quản lý, khai thác công trình thủy lợi sử dụng vốn nhà nước</w:t>
            </w:r>
            <w:r w:rsidRPr="00C118C5">
              <w:rPr>
                <w:rFonts w:cs="Times New Roman"/>
                <w:sz w:val="22"/>
              </w:rPr>
              <w:t>)</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Bộ NN&amp;PTNT</w:t>
            </w:r>
          </w:p>
        </w:tc>
        <w:tc>
          <w:tcPr>
            <w:tcW w:w="1624" w:type="pct"/>
          </w:tcPr>
          <w:p w:rsidR="00C118C5" w:rsidRPr="00C118C5" w:rsidRDefault="00C118C5" w:rsidP="00BA5A07">
            <w:pPr>
              <w:pStyle w:val="BodyText2"/>
              <w:spacing w:after="0" w:line="240" w:lineRule="auto"/>
              <w:jc w:val="both"/>
              <w:rPr>
                <w:rFonts w:ascii="Times New Roman" w:hAnsi="Times New Roman"/>
                <w:lang w:val="nl-NL"/>
              </w:rPr>
            </w:pPr>
            <w:r w:rsidRPr="00C118C5">
              <w:rPr>
                <w:rFonts w:ascii="Times New Roman" w:hAnsi="Times New Roman"/>
                <w:lang w:val="nl-NL"/>
              </w:rPr>
              <w:t>Bổ sung quy định để giải quyết một số tồn tại thực hiện trong giai đoạn 2018 - 2021, điều khoản chuyển tiếp quy định cho năm 2021 và dự kiến xử lý đối với năm 2022.</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Tiếp thu và sửa tại dự thảo Nghị định</w:t>
            </w:r>
          </w:p>
        </w:tc>
      </w:tr>
      <w:tr w:rsidR="00C118C5" w:rsidRPr="00C118C5" w:rsidTr="00BA5A07">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Bộ NN&amp;PTNT</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Đề nghị bổ sung vào Điều 12, 13, 14 và 17 dự thảo Nghị định hướng dẫn đối với các tổ chức khai thác công trình thủy lợi trực thuộc Bộ Nông nghiệp và </w:t>
            </w:r>
            <w:r w:rsidRPr="00C118C5">
              <w:rPr>
                <w:rFonts w:cs="Times New Roman"/>
                <w:sz w:val="22"/>
              </w:rPr>
              <w:lastRenderedPageBreak/>
              <w:t>PTNT.</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lastRenderedPageBreak/>
              <w:t>Tiếp thu và sửa tại dự thảo Nghị định tại khoản 2 Điều 9</w:t>
            </w:r>
          </w:p>
        </w:tc>
      </w:tr>
      <w:tr w:rsidR="00C118C5" w:rsidRPr="00C118C5" w:rsidTr="00BA5A07">
        <w:trPr>
          <w:trHeight w:val="1390"/>
        </w:trPr>
        <w:tc>
          <w:tcPr>
            <w:tcW w:w="519" w:type="pct"/>
            <w:vMerge/>
          </w:tcPr>
          <w:p w:rsidR="00C118C5" w:rsidRPr="00C118C5" w:rsidRDefault="00C118C5" w:rsidP="00BA5A07">
            <w:pPr>
              <w:spacing w:after="0" w:line="240" w:lineRule="auto"/>
              <w:jc w:val="both"/>
              <w:rPr>
                <w:rFonts w:cs="Times New Roman"/>
                <w:b/>
                <w:sz w:val="22"/>
              </w:rPr>
            </w:pPr>
          </w:p>
        </w:tc>
        <w:tc>
          <w:tcPr>
            <w:tcW w:w="1280" w:type="pct"/>
          </w:tcPr>
          <w:p w:rsidR="00C118C5" w:rsidRPr="00C118C5" w:rsidRDefault="00C118C5" w:rsidP="00BA5A07">
            <w:pPr>
              <w:spacing w:after="0" w:line="240" w:lineRule="auto"/>
              <w:jc w:val="both"/>
              <w:rPr>
                <w:rFonts w:cs="Times New Roman"/>
                <w:sz w:val="22"/>
              </w:rPr>
            </w:pPr>
          </w:p>
        </w:tc>
        <w:tc>
          <w:tcPr>
            <w:tcW w:w="545" w:type="pct"/>
          </w:tcPr>
          <w:p w:rsidR="00C118C5" w:rsidRPr="00C118C5" w:rsidRDefault="00C118C5" w:rsidP="00BA5A07">
            <w:pPr>
              <w:spacing w:after="0" w:line="240" w:lineRule="auto"/>
              <w:jc w:val="both"/>
              <w:rPr>
                <w:rFonts w:cs="Times New Roman"/>
                <w:sz w:val="22"/>
              </w:rPr>
            </w:pPr>
            <w:r w:rsidRPr="00C118C5">
              <w:rPr>
                <w:rFonts w:cs="Times New Roman"/>
                <w:sz w:val="22"/>
              </w:rPr>
              <w:t>Bộ NN&amp;PTNT; STC Thái Bình, STC Gia Lai, STC Đồng Tháp; UBND tỉnh Bình Định; STC Quảng Nam</w:t>
            </w:r>
          </w:p>
        </w:tc>
        <w:tc>
          <w:tcPr>
            <w:tcW w:w="1624" w:type="pct"/>
          </w:tcPr>
          <w:p w:rsidR="00C118C5" w:rsidRPr="00C118C5" w:rsidRDefault="00C118C5" w:rsidP="00BA5A07">
            <w:pPr>
              <w:spacing w:after="0" w:line="240" w:lineRule="auto"/>
              <w:jc w:val="both"/>
              <w:rPr>
                <w:rFonts w:cs="Times New Roman"/>
                <w:sz w:val="22"/>
              </w:rPr>
            </w:pPr>
            <w:r w:rsidRPr="00C118C5">
              <w:rPr>
                <w:rFonts w:cs="Times New Roman"/>
                <w:sz w:val="22"/>
              </w:rPr>
              <w:t>Đề nghị bổ sung 1 chương hoặc 1 mục hướng dẫn quy trình cụ thể đối với việc giao nhiệm vụ, đấu thầu, đặt hàng để làm rõ, cụ thể hơn so với Nghị định số 32/2019/NĐ-CP và thực hiện theo quy định tại Điều 21, Điều 23 và Điều 50 Luật Thủy lợi</w:t>
            </w:r>
          </w:p>
        </w:tc>
        <w:tc>
          <w:tcPr>
            <w:tcW w:w="1032" w:type="pct"/>
          </w:tcPr>
          <w:p w:rsidR="00C118C5" w:rsidRPr="00C118C5" w:rsidRDefault="00C118C5" w:rsidP="00BA5A07">
            <w:pPr>
              <w:spacing w:after="0" w:line="240" w:lineRule="auto"/>
              <w:jc w:val="both"/>
              <w:rPr>
                <w:rFonts w:cs="Times New Roman"/>
                <w:sz w:val="22"/>
              </w:rPr>
            </w:pPr>
            <w:r w:rsidRPr="00C118C5">
              <w:rPr>
                <w:rFonts w:cs="Times New Roman"/>
                <w:sz w:val="22"/>
              </w:rPr>
              <w:t xml:space="preserve">Không tiếp thu vì </w:t>
            </w:r>
            <w:r w:rsidRPr="00C118C5">
              <w:rPr>
                <w:rFonts w:eastAsia="Times New Roman" w:cs="Times New Roman"/>
                <w:sz w:val="22"/>
              </w:rPr>
              <w:t>thẩm quyền quy định chi tiết giao nhiệm vụ, đặt hàng, đấu thầu thuộc trách nhiệm Bộ trưởng, Thủ trưởng cơ quan trung ương... cho phù hợp đặc thù của từng lĩnh vực chuyên ngành. Bộ Nông nghiệp và Phát triển nông thôn có trách nhiệm quy định chi tiết điều kiện đặt hàng cho tổ chức thủy lợi theo quy định tại Nghị định số 32/2019/NĐ-CP</w:t>
            </w:r>
          </w:p>
        </w:tc>
      </w:tr>
    </w:tbl>
    <w:p w:rsidR="00C118C5" w:rsidRDefault="00C118C5" w:rsidP="00C118C5">
      <w:pPr>
        <w:jc w:val="right"/>
        <w:rPr>
          <w:b/>
        </w:rPr>
      </w:pPr>
    </w:p>
    <w:p w:rsidR="00E926B2" w:rsidRPr="00C118C5" w:rsidRDefault="00C118C5" w:rsidP="00C118C5">
      <w:pPr>
        <w:jc w:val="right"/>
        <w:rPr>
          <w:b/>
        </w:rPr>
      </w:pPr>
      <w:r w:rsidRPr="00C118C5">
        <w:rPr>
          <w:b/>
        </w:rPr>
        <w:t>BỘ TÀI CHÍNH</w:t>
      </w:r>
    </w:p>
    <w:sectPr w:rsidR="00E926B2" w:rsidRPr="00C118C5" w:rsidSect="00C118C5">
      <w:footerReference w:type="default" r:id="rId6"/>
      <w:pgSz w:w="16840" w:h="11907" w:orient="landscape" w:code="9"/>
      <w:pgMar w:top="1134" w:right="1134" w:bottom="1134"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44F7" w:rsidRDefault="006644F7" w:rsidP="006644F7">
      <w:pPr>
        <w:spacing w:after="0" w:line="240" w:lineRule="auto"/>
      </w:pPr>
      <w:r>
        <w:separator/>
      </w:r>
    </w:p>
  </w:endnote>
  <w:endnote w:type="continuationSeparator" w:id="0">
    <w:p w:rsidR="006644F7" w:rsidRDefault="006644F7" w:rsidP="006644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1206342"/>
      <w:docPartObj>
        <w:docPartGallery w:val="Page Numbers (Bottom of Page)"/>
        <w:docPartUnique/>
      </w:docPartObj>
    </w:sdtPr>
    <w:sdtContent>
      <w:p w:rsidR="006644F7" w:rsidRDefault="006644F7">
        <w:pPr>
          <w:pStyle w:val="Footer"/>
          <w:jc w:val="right"/>
        </w:pPr>
        <w:fldSimple w:instr=" PAGE   \* MERGEFORMAT ">
          <w:r>
            <w:rPr>
              <w:noProof/>
            </w:rPr>
            <w:t>2</w:t>
          </w:r>
        </w:fldSimple>
      </w:p>
    </w:sdtContent>
  </w:sdt>
  <w:p w:rsidR="006644F7" w:rsidRDefault="006644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44F7" w:rsidRDefault="006644F7" w:rsidP="006644F7">
      <w:pPr>
        <w:spacing w:after="0" w:line="240" w:lineRule="auto"/>
      </w:pPr>
      <w:r>
        <w:separator/>
      </w:r>
    </w:p>
  </w:footnote>
  <w:footnote w:type="continuationSeparator" w:id="0">
    <w:p w:rsidR="006644F7" w:rsidRDefault="006644F7" w:rsidP="006644F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C118C5"/>
    <w:rsid w:val="0027019B"/>
    <w:rsid w:val="004A0683"/>
    <w:rsid w:val="006644F7"/>
    <w:rsid w:val="00AD69E5"/>
    <w:rsid w:val="00C118C5"/>
    <w:rsid w:val="00E926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6B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118C5"/>
    <w:pPr>
      <w:spacing w:before="100" w:beforeAutospacing="1" w:after="100" w:afterAutospacing="1" w:line="240" w:lineRule="auto"/>
    </w:pPr>
    <w:rPr>
      <w:rFonts w:eastAsia="Times New Roman" w:cs="Times New Roman"/>
      <w:sz w:val="24"/>
      <w:szCs w:val="24"/>
    </w:rPr>
  </w:style>
  <w:style w:type="paragraph" w:customStyle="1" w:styleId="normal0">
    <w:name w:val="normal"/>
    <w:basedOn w:val="Normal"/>
    <w:rsid w:val="00C118C5"/>
    <w:pPr>
      <w:spacing w:before="100" w:beforeAutospacing="1" w:after="100" w:afterAutospacing="1" w:line="240" w:lineRule="auto"/>
    </w:pPr>
    <w:rPr>
      <w:rFonts w:eastAsia="Times New Roman" w:cs="Times New Roman"/>
      <w:sz w:val="24"/>
      <w:szCs w:val="24"/>
    </w:rPr>
  </w:style>
  <w:style w:type="character" w:customStyle="1" w:styleId="x291">
    <w:name w:val="x291"/>
    <w:rsid w:val="00C118C5"/>
  </w:style>
  <w:style w:type="paragraph" w:styleId="BodyText2">
    <w:name w:val="Body Text 2"/>
    <w:basedOn w:val="Normal"/>
    <w:link w:val="BodyText2Char"/>
    <w:uiPriority w:val="99"/>
    <w:unhideWhenUsed/>
    <w:rsid w:val="00C118C5"/>
    <w:pPr>
      <w:spacing w:after="120" w:line="480" w:lineRule="auto"/>
    </w:pPr>
    <w:rPr>
      <w:rFonts w:ascii="Calibri" w:eastAsia="Times New Roman" w:hAnsi="Calibri" w:cs="Times New Roman"/>
      <w:sz w:val="22"/>
    </w:rPr>
  </w:style>
  <w:style w:type="character" w:customStyle="1" w:styleId="BodyText2Char">
    <w:name w:val="Body Text 2 Char"/>
    <w:basedOn w:val="DefaultParagraphFont"/>
    <w:link w:val="BodyText2"/>
    <w:uiPriority w:val="99"/>
    <w:rsid w:val="00C118C5"/>
    <w:rPr>
      <w:rFonts w:ascii="Calibri" w:eastAsia="Times New Roman" w:hAnsi="Calibri" w:cs="Times New Roman"/>
      <w:sz w:val="22"/>
    </w:rPr>
  </w:style>
  <w:style w:type="paragraph" w:styleId="Header">
    <w:name w:val="header"/>
    <w:basedOn w:val="Normal"/>
    <w:link w:val="HeaderChar"/>
    <w:uiPriority w:val="99"/>
    <w:semiHidden/>
    <w:unhideWhenUsed/>
    <w:rsid w:val="006644F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644F7"/>
  </w:style>
  <w:style w:type="paragraph" w:styleId="Footer">
    <w:name w:val="footer"/>
    <w:basedOn w:val="Normal"/>
    <w:link w:val="FooterChar"/>
    <w:uiPriority w:val="99"/>
    <w:unhideWhenUsed/>
    <w:rsid w:val="006644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4F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25</Pages>
  <Words>8243</Words>
  <Characters>46991</Characters>
  <Application>Microsoft Office Word</Application>
  <DocSecurity>0</DocSecurity>
  <Lines>391</Lines>
  <Paragraphs>110</Paragraphs>
  <ScaleCrop>false</ScaleCrop>
  <Company/>
  <LinksUpToDate>false</LinksUpToDate>
  <CharactersWithSpaces>55124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trinhthithutrang</dc:creator>
  <cp:lastModifiedBy>trinhthithutrang</cp:lastModifiedBy>
  <cp:revision>2</cp:revision>
  <cp:lastPrinted>2021-10-14T08:18:00Z</cp:lastPrinted>
  <dcterms:created xsi:type="dcterms:W3CDTF">2021-10-14T08:14:00Z</dcterms:created>
  <dcterms:modified xsi:type="dcterms:W3CDTF">2021-10-14T08:18:00Z</dcterms:modified>
</cp:coreProperties>
</file>